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CE75E" w14:textId="4A837BA7" w:rsidR="00D721E9" w:rsidRPr="00F15225" w:rsidRDefault="00D721E9" w:rsidP="00D51089">
      <w:pPr>
        <w:pStyle w:val="REG-H1a"/>
      </w:pPr>
    </w:p>
    <w:p w14:paraId="2B74ECBF" w14:textId="08B58568" w:rsidR="00EB7655" w:rsidRPr="00F15225" w:rsidRDefault="00747CCF" w:rsidP="00682D07">
      <w:pPr>
        <w:pStyle w:val="REG-H1d"/>
        <w:rPr>
          <w:lang w:val="en-GB"/>
        </w:rPr>
      </w:pPr>
      <w:r>
        <w:rPr>
          <w:lang w:val="en-GB"/>
        </w:rPr>
        <w:t xml:space="preserve">LEVY IMPOSED </w:t>
      </w:r>
      <w:r w:rsidR="00D2019F" w:rsidRPr="00F15225">
        <w:rPr>
          <w:lang w:val="en-GB"/>
        </w:rPr>
        <w:t>IN TERMS OF</w:t>
      </w:r>
    </w:p>
    <w:p w14:paraId="3FAB2EEF" w14:textId="77777777" w:rsidR="00E2335D" w:rsidRPr="00F15225" w:rsidRDefault="00E2335D" w:rsidP="00BD2B69">
      <w:pPr>
        <w:pStyle w:val="REG-H1d"/>
        <w:rPr>
          <w:lang w:val="en-GB"/>
        </w:rPr>
      </w:pPr>
    </w:p>
    <w:p w14:paraId="25344E9C" w14:textId="28214916" w:rsidR="00E2335D" w:rsidRPr="00F15225" w:rsidRDefault="00EF6199" w:rsidP="00E2335D">
      <w:pPr>
        <w:pStyle w:val="REG-H1a"/>
      </w:pPr>
      <w:r>
        <w:t>Vocational Education and Training Act 1 of 2008</w:t>
      </w:r>
    </w:p>
    <w:p w14:paraId="62B86A98" w14:textId="160998D3" w:rsidR="00BD2B69" w:rsidRPr="00F15225" w:rsidRDefault="00D924D5" w:rsidP="00BC6658">
      <w:pPr>
        <w:pStyle w:val="REG-H1b"/>
        <w:rPr>
          <w:b w:val="0"/>
        </w:rPr>
      </w:pPr>
      <w:r w:rsidRPr="00F15225">
        <w:rPr>
          <w:b w:val="0"/>
        </w:rPr>
        <w:t>s</w:t>
      </w:r>
      <w:r w:rsidR="00BD2B69" w:rsidRPr="00F15225">
        <w:rPr>
          <w:b w:val="0"/>
        </w:rPr>
        <w:t xml:space="preserve">ection </w:t>
      </w:r>
      <w:r w:rsidR="00520557">
        <w:rPr>
          <w:b w:val="0"/>
        </w:rPr>
        <w:t>35(1) and (4) read with section 41</w:t>
      </w:r>
    </w:p>
    <w:p w14:paraId="57DE44B3" w14:textId="77777777" w:rsidR="00E2335D" w:rsidRPr="00F15225" w:rsidRDefault="00E2335D" w:rsidP="00E2335D">
      <w:pPr>
        <w:pStyle w:val="REG-H1a"/>
        <w:pBdr>
          <w:bottom w:val="single" w:sz="4" w:space="1" w:color="auto"/>
        </w:pBdr>
      </w:pPr>
    </w:p>
    <w:p w14:paraId="6DDA48D4" w14:textId="7BEA3B4A" w:rsidR="000C62C9" w:rsidRPr="00F15225" w:rsidRDefault="000C62C9" w:rsidP="000C62C9">
      <w:pPr>
        <w:pStyle w:val="REG-H1a"/>
      </w:pPr>
      <w:r w:rsidRPr="00F15225">
        <w:drawing>
          <wp:anchor distT="0" distB="0" distL="114300" distR="114300" simplePos="0" relativeHeight="251660288" behindDoc="0" locked="1" layoutInCell="0" allowOverlap="0" wp14:anchorId="25997BAF" wp14:editId="0C2ABFF2">
            <wp:simplePos x="0" y="0"/>
            <wp:positionH relativeFrom="margin">
              <wp:align>center</wp:align>
            </wp:positionH>
            <wp:positionV relativeFrom="page">
              <wp:align>top</wp:align>
            </wp:positionV>
            <wp:extent cx="7560000" cy="3358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A28D3E4" w14:textId="2178C774" w:rsidR="000C62C9" w:rsidRPr="00F15225" w:rsidRDefault="00B11E95" w:rsidP="000C62C9">
      <w:pPr>
        <w:pStyle w:val="REG-H1b"/>
        <w:rPr>
          <w:rFonts w:cs="Arial"/>
          <w:szCs w:val="28"/>
        </w:rPr>
      </w:pPr>
      <w:r w:rsidRPr="00B11E95">
        <w:rPr>
          <w:rFonts w:cs="Arial"/>
          <w:szCs w:val="28"/>
        </w:rPr>
        <w:t xml:space="preserve">Imposition </w:t>
      </w:r>
      <w:r>
        <w:rPr>
          <w:rFonts w:cs="Arial"/>
          <w:szCs w:val="28"/>
        </w:rPr>
        <w:t>o</w:t>
      </w:r>
      <w:r w:rsidRPr="00B11E95">
        <w:rPr>
          <w:rFonts w:cs="Arial"/>
          <w:szCs w:val="28"/>
        </w:rPr>
        <w:t xml:space="preserve">f Vocational Education </w:t>
      </w:r>
      <w:r w:rsidR="005F668C">
        <w:rPr>
          <w:rFonts w:cs="Arial"/>
          <w:szCs w:val="28"/>
        </w:rPr>
        <w:br/>
      </w:r>
      <w:r>
        <w:rPr>
          <w:rFonts w:cs="Arial"/>
          <w:szCs w:val="28"/>
        </w:rPr>
        <w:t>a</w:t>
      </w:r>
      <w:r w:rsidRPr="00B11E95">
        <w:rPr>
          <w:rFonts w:cs="Arial"/>
          <w:szCs w:val="28"/>
        </w:rPr>
        <w:t xml:space="preserve">nd Training Levy </w:t>
      </w:r>
      <w:r>
        <w:rPr>
          <w:rFonts w:cs="Arial"/>
          <w:szCs w:val="28"/>
        </w:rPr>
        <w:t>o</w:t>
      </w:r>
      <w:r w:rsidRPr="00B11E95">
        <w:rPr>
          <w:rFonts w:cs="Arial"/>
          <w:szCs w:val="28"/>
        </w:rPr>
        <w:t>n Employers</w:t>
      </w:r>
    </w:p>
    <w:p w14:paraId="3B55BACE" w14:textId="44299BC6" w:rsidR="000C62C9" w:rsidRPr="00F15225" w:rsidRDefault="000C62C9" w:rsidP="000C62C9">
      <w:pPr>
        <w:pStyle w:val="REG-H1d"/>
        <w:rPr>
          <w:lang w:val="en-GB"/>
        </w:rPr>
      </w:pPr>
      <w:r w:rsidRPr="00F15225">
        <w:rPr>
          <w:lang w:val="en-GB"/>
        </w:rPr>
        <w:t xml:space="preserve">Government Notice </w:t>
      </w:r>
      <w:r w:rsidR="00DE4057">
        <w:rPr>
          <w:lang w:val="en-GB"/>
        </w:rPr>
        <w:t>67</w:t>
      </w:r>
      <w:r w:rsidRPr="00F15225">
        <w:rPr>
          <w:lang w:val="en-GB"/>
        </w:rPr>
        <w:t xml:space="preserve"> of </w:t>
      </w:r>
      <w:r>
        <w:rPr>
          <w:lang w:val="en-GB"/>
        </w:rPr>
        <w:t>202</w:t>
      </w:r>
      <w:r w:rsidR="00DE4057">
        <w:rPr>
          <w:lang w:val="en-GB"/>
        </w:rPr>
        <w:t>1</w:t>
      </w:r>
    </w:p>
    <w:p w14:paraId="62EC36AB" w14:textId="1F049BA7" w:rsidR="000C62C9" w:rsidRPr="00F15225" w:rsidRDefault="000C62C9" w:rsidP="000C62C9">
      <w:pPr>
        <w:pStyle w:val="REG-Amend"/>
      </w:pPr>
      <w:r w:rsidRPr="00F15225">
        <w:t>(</w:t>
      </w:r>
      <w:hyperlink r:id="rId9" w:history="1">
        <w:r w:rsidR="009E5167" w:rsidRPr="009E5167">
          <w:rPr>
            <w:rStyle w:val="Hyperlink"/>
          </w:rPr>
          <w:t>GG 7498</w:t>
        </w:r>
      </w:hyperlink>
      <w:r w:rsidRPr="00F15225">
        <w:t>)</w:t>
      </w:r>
    </w:p>
    <w:p w14:paraId="1AFA230D" w14:textId="3B34C7CC" w:rsidR="000C62C9" w:rsidRDefault="000C62C9" w:rsidP="000C62C9">
      <w:pPr>
        <w:pStyle w:val="REG-Amend"/>
      </w:pPr>
      <w:r w:rsidRPr="00F15225">
        <w:t xml:space="preserve">came into force on date of publication: </w:t>
      </w:r>
      <w:r w:rsidR="00783613">
        <w:t>1 April</w:t>
      </w:r>
      <w:r>
        <w:t xml:space="preserve"> 202</w:t>
      </w:r>
      <w:r w:rsidR="00783613">
        <w:t>1</w:t>
      </w:r>
      <w:r w:rsidRPr="00F15225">
        <w:t xml:space="preserve"> </w:t>
      </w:r>
    </w:p>
    <w:p w14:paraId="72E1A99C" w14:textId="06ECC815" w:rsidR="00687F69" w:rsidRDefault="00687F69" w:rsidP="000C62C9">
      <w:pPr>
        <w:pStyle w:val="REG-Amend"/>
      </w:pPr>
    </w:p>
    <w:p w14:paraId="44C494D0" w14:textId="2C160EEF" w:rsidR="00687F69" w:rsidRPr="00AD739D" w:rsidRDefault="00687F69" w:rsidP="00687F69">
      <w:pPr>
        <w:pStyle w:val="REG-Amend"/>
      </w:pPr>
      <w:r w:rsidRPr="00687F69">
        <w:rPr>
          <w:lang w:val="en-ZA"/>
        </w:rPr>
        <w:t>The Government Notice which issues th</w:t>
      </w:r>
      <w:r w:rsidR="001478D2">
        <w:rPr>
          <w:lang w:val="en-ZA"/>
        </w:rPr>
        <w:t xml:space="preserve">is levy </w:t>
      </w:r>
      <w:r w:rsidRPr="00687F69">
        <w:rPr>
          <w:lang w:val="en-ZA"/>
        </w:rPr>
        <w:t xml:space="preserve">repeals the </w:t>
      </w:r>
      <w:r>
        <w:rPr>
          <w:lang w:val="en-ZA"/>
        </w:rPr>
        <w:t xml:space="preserve">levy imposed </w:t>
      </w:r>
      <w:r w:rsidR="006E0F98">
        <w:rPr>
          <w:lang w:val="en-ZA"/>
        </w:rPr>
        <w:t xml:space="preserve">by </w:t>
      </w:r>
      <w:r>
        <w:rPr>
          <w:lang w:val="en-ZA"/>
        </w:rPr>
        <w:t>GN 6/2014,</w:t>
      </w:r>
      <w:r>
        <w:rPr>
          <w:lang w:val="en-ZA"/>
        </w:rPr>
        <w:br/>
        <w:t xml:space="preserve"> and the amendments to that levy contained in GN 24</w:t>
      </w:r>
      <w:bookmarkStart w:id="0" w:name="_GoBack"/>
      <w:bookmarkEnd w:id="0"/>
      <w:r>
        <w:rPr>
          <w:lang w:val="en-ZA"/>
        </w:rPr>
        <w:t>8/2016 and GN 290/2018.</w:t>
      </w:r>
      <w:r w:rsidR="001478D2">
        <w:rPr>
          <w:lang w:val="en-ZA"/>
        </w:rPr>
        <w:t xml:space="preserve"> This levy is </w:t>
      </w:r>
      <w:r w:rsidR="001478D2">
        <w:rPr>
          <w:lang w:val="en-ZA"/>
        </w:rPr>
        <w:br/>
        <w:t xml:space="preserve">included in the regulations database even though it is not technically a set of regulations. </w:t>
      </w:r>
    </w:p>
    <w:p w14:paraId="091F76E7" w14:textId="77777777" w:rsidR="000C62C9" w:rsidRPr="00097CE5" w:rsidRDefault="000C62C9" w:rsidP="000C62C9">
      <w:pPr>
        <w:pStyle w:val="REG-H1a"/>
        <w:pBdr>
          <w:bottom w:val="single" w:sz="4" w:space="1" w:color="auto"/>
        </w:pBdr>
      </w:pPr>
    </w:p>
    <w:p w14:paraId="172132D8" w14:textId="77777777" w:rsidR="000C62C9" w:rsidRPr="00F15225" w:rsidRDefault="000C62C9" w:rsidP="000C62C9">
      <w:pPr>
        <w:pStyle w:val="REG-H1a"/>
      </w:pPr>
    </w:p>
    <w:p w14:paraId="6FA84169" w14:textId="77777777" w:rsidR="000C62C9" w:rsidRPr="004230A6" w:rsidRDefault="000C62C9" w:rsidP="000C62C9">
      <w:pPr>
        <w:pStyle w:val="REG-P0"/>
        <w:jc w:val="center"/>
        <w:rPr>
          <w:color w:val="00B050"/>
        </w:rPr>
      </w:pPr>
      <w:r w:rsidRPr="004230A6">
        <w:rPr>
          <w:color w:val="00B050"/>
        </w:rPr>
        <w:t>ARRANGEMENT OF REGULATIONS</w:t>
      </w:r>
    </w:p>
    <w:p w14:paraId="24E25B26" w14:textId="77777777" w:rsidR="000C62C9" w:rsidRPr="004230A6" w:rsidRDefault="000C62C9" w:rsidP="000C62C9">
      <w:pPr>
        <w:pStyle w:val="REG-P0"/>
        <w:rPr>
          <w:color w:val="00B050"/>
        </w:rPr>
      </w:pPr>
    </w:p>
    <w:p w14:paraId="1ACF79FA" w14:textId="77777777" w:rsidR="000C62C9" w:rsidRPr="00400240" w:rsidRDefault="000C62C9" w:rsidP="000C62C9">
      <w:pPr>
        <w:pStyle w:val="REG-P0"/>
        <w:rPr>
          <w:color w:val="00B050"/>
        </w:rPr>
      </w:pPr>
      <w:r w:rsidRPr="00400240">
        <w:rPr>
          <w:color w:val="00B050"/>
        </w:rPr>
        <w:t>1.</w:t>
      </w:r>
      <w:r w:rsidRPr="00400240">
        <w:rPr>
          <w:color w:val="00B050"/>
        </w:rPr>
        <w:tab/>
        <w:t>Definitions</w:t>
      </w:r>
    </w:p>
    <w:p w14:paraId="24873600" w14:textId="349ABDC4" w:rsidR="000C62C9" w:rsidRPr="00C92D65" w:rsidRDefault="000C62C9" w:rsidP="00AC0A1F">
      <w:pPr>
        <w:pStyle w:val="REG-P0"/>
        <w:ind w:left="567" w:hanging="567"/>
        <w:rPr>
          <w:color w:val="00B050"/>
        </w:rPr>
      </w:pPr>
      <w:r w:rsidRPr="00C92D65">
        <w:rPr>
          <w:color w:val="00B050"/>
        </w:rPr>
        <w:t>2.</w:t>
      </w:r>
      <w:r w:rsidRPr="00C92D65">
        <w:rPr>
          <w:color w:val="00B050"/>
        </w:rPr>
        <w:tab/>
      </w:r>
      <w:r w:rsidR="00C92D65" w:rsidRPr="00C92D65">
        <w:rPr>
          <w:color w:val="00B050"/>
        </w:rPr>
        <w:t>Imposition of levy</w:t>
      </w:r>
    </w:p>
    <w:p w14:paraId="5B532896" w14:textId="3448A8D3" w:rsidR="00AD62ED" w:rsidRPr="00C92D65" w:rsidRDefault="00AD62ED" w:rsidP="000C62C9">
      <w:pPr>
        <w:pStyle w:val="REG-P0"/>
        <w:rPr>
          <w:color w:val="00B050"/>
        </w:rPr>
      </w:pPr>
      <w:r w:rsidRPr="00C92D65">
        <w:rPr>
          <w:color w:val="00B050"/>
        </w:rPr>
        <w:t>3.</w:t>
      </w:r>
      <w:r w:rsidRPr="00C92D65">
        <w:rPr>
          <w:color w:val="00B050"/>
        </w:rPr>
        <w:tab/>
      </w:r>
      <w:r w:rsidR="00C92D65" w:rsidRPr="00C92D65">
        <w:rPr>
          <w:color w:val="00B050"/>
        </w:rPr>
        <w:t>Description of employers who must pay levy</w:t>
      </w:r>
    </w:p>
    <w:p w14:paraId="5B87BE0F" w14:textId="00158E55" w:rsidR="00AD62ED" w:rsidRPr="00C92D65" w:rsidRDefault="00AD62ED" w:rsidP="000C62C9">
      <w:pPr>
        <w:pStyle w:val="REG-P0"/>
        <w:rPr>
          <w:color w:val="00B050"/>
        </w:rPr>
      </w:pPr>
      <w:r w:rsidRPr="00C92D65">
        <w:rPr>
          <w:color w:val="00B050"/>
        </w:rPr>
        <w:t>4.</w:t>
      </w:r>
      <w:r w:rsidRPr="00C92D65">
        <w:rPr>
          <w:color w:val="00B050"/>
        </w:rPr>
        <w:tab/>
      </w:r>
      <w:r w:rsidR="00C92D65" w:rsidRPr="00C92D65">
        <w:rPr>
          <w:color w:val="00B050"/>
        </w:rPr>
        <w:t>Exemption of employers from payment of levy</w:t>
      </w:r>
    </w:p>
    <w:p w14:paraId="05EFBB01" w14:textId="2B96CA6B" w:rsidR="00AD62ED" w:rsidRPr="00C92D65" w:rsidRDefault="00AD62ED" w:rsidP="000C62C9">
      <w:pPr>
        <w:pStyle w:val="REG-P0"/>
        <w:rPr>
          <w:color w:val="00B050"/>
        </w:rPr>
      </w:pPr>
      <w:r w:rsidRPr="00C92D65">
        <w:rPr>
          <w:color w:val="00B050"/>
        </w:rPr>
        <w:t>5.</w:t>
      </w:r>
      <w:r w:rsidRPr="00C92D65">
        <w:rPr>
          <w:color w:val="00B050"/>
        </w:rPr>
        <w:tab/>
      </w:r>
      <w:r w:rsidR="00C92D65" w:rsidRPr="00C92D65">
        <w:rPr>
          <w:color w:val="00B050"/>
        </w:rPr>
        <w:t>Rate on which levy is payable</w:t>
      </w:r>
    </w:p>
    <w:p w14:paraId="606BE6A2" w14:textId="5C2272B6" w:rsidR="00AD62ED" w:rsidRPr="00C92D65" w:rsidRDefault="00AD62ED" w:rsidP="000C62C9">
      <w:pPr>
        <w:pStyle w:val="REG-P0"/>
        <w:rPr>
          <w:color w:val="00B050"/>
        </w:rPr>
      </w:pPr>
      <w:r w:rsidRPr="00C92D65">
        <w:rPr>
          <w:color w:val="00B050"/>
        </w:rPr>
        <w:t>6.</w:t>
      </w:r>
      <w:r w:rsidRPr="00C92D65">
        <w:rPr>
          <w:color w:val="00B050"/>
        </w:rPr>
        <w:tab/>
      </w:r>
      <w:r w:rsidR="00C92D65" w:rsidRPr="00C92D65">
        <w:rPr>
          <w:color w:val="00B050"/>
        </w:rPr>
        <w:t>Payment of levy</w:t>
      </w:r>
    </w:p>
    <w:p w14:paraId="243EE07F" w14:textId="200C5718" w:rsidR="00AD62ED" w:rsidRPr="00C92D65" w:rsidRDefault="00AD62ED" w:rsidP="000C62C9">
      <w:pPr>
        <w:pStyle w:val="REG-P0"/>
        <w:rPr>
          <w:color w:val="00B050"/>
        </w:rPr>
      </w:pPr>
      <w:r w:rsidRPr="00C92D65">
        <w:rPr>
          <w:color w:val="00B050"/>
        </w:rPr>
        <w:t>7.</w:t>
      </w:r>
      <w:r w:rsidRPr="00C92D65">
        <w:rPr>
          <w:color w:val="00B050"/>
        </w:rPr>
        <w:tab/>
      </w:r>
      <w:r w:rsidR="00C92D65" w:rsidRPr="00C92D65">
        <w:rPr>
          <w:color w:val="00B050"/>
        </w:rPr>
        <w:t>Body to which levy is paid and manner of payment</w:t>
      </w:r>
    </w:p>
    <w:p w14:paraId="722F7118" w14:textId="549F64AE" w:rsidR="000C62C9" w:rsidRPr="00C92D65" w:rsidRDefault="00AD62ED" w:rsidP="000C62C9">
      <w:pPr>
        <w:pStyle w:val="REG-P0"/>
        <w:rPr>
          <w:color w:val="00B050"/>
        </w:rPr>
      </w:pPr>
      <w:r w:rsidRPr="00C92D65">
        <w:rPr>
          <w:color w:val="00B050"/>
        </w:rPr>
        <w:t>8.</w:t>
      </w:r>
      <w:r w:rsidRPr="00C92D65">
        <w:rPr>
          <w:color w:val="00B050"/>
        </w:rPr>
        <w:tab/>
      </w:r>
      <w:r w:rsidR="00C92D65" w:rsidRPr="00C92D65">
        <w:rPr>
          <w:color w:val="00B050"/>
        </w:rPr>
        <w:t>Furnishing of information by employers</w:t>
      </w:r>
    </w:p>
    <w:p w14:paraId="37D135A4" w14:textId="69D921C6" w:rsidR="000F7313" w:rsidRPr="00C92D65" w:rsidRDefault="000F7313" w:rsidP="000C62C9">
      <w:pPr>
        <w:pStyle w:val="REG-P0"/>
        <w:rPr>
          <w:color w:val="00B050"/>
        </w:rPr>
      </w:pPr>
      <w:r w:rsidRPr="00C92D65">
        <w:rPr>
          <w:color w:val="00B050"/>
        </w:rPr>
        <w:t>9.</w:t>
      </w:r>
      <w:r w:rsidRPr="00C92D65">
        <w:rPr>
          <w:color w:val="00B050"/>
        </w:rPr>
        <w:tab/>
      </w:r>
      <w:r w:rsidR="00C92D65" w:rsidRPr="00C92D65">
        <w:rPr>
          <w:color w:val="00B050"/>
        </w:rPr>
        <w:t>Levy as debt due to National Training Fund</w:t>
      </w:r>
    </w:p>
    <w:p w14:paraId="2112906B" w14:textId="77777777" w:rsidR="000C62C9" w:rsidRPr="0064642C" w:rsidRDefault="000C62C9" w:rsidP="000C62C9">
      <w:pPr>
        <w:pStyle w:val="REG-P0"/>
        <w:rPr>
          <w:color w:val="00B050"/>
        </w:rPr>
      </w:pPr>
    </w:p>
    <w:p w14:paraId="603B2585" w14:textId="0D9AEBEC" w:rsidR="000C62C9" w:rsidRDefault="000C62C9" w:rsidP="004D0908">
      <w:pPr>
        <w:pStyle w:val="REG-P0"/>
        <w:jc w:val="left"/>
        <w:rPr>
          <w:color w:val="00B050"/>
        </w:rPr>
      </w:pPr>
      <w:r w:rsidRPr="0064642C">
        <w:rPr>
          <w:color w:val="00B050"/>
        </w:rPr>
        <w:t>ANNEXURE</w:t>
      </w:r>
      <w:r w:rsidR="00321010">
        <w:rPr>
          <w:color w:val="00B050"/>
        </w:rPr>
        <w:t xml:space="preserve"> A</w:t>
      </w:r>
      <w:r w:rsidRPr="0064642C">
        <w:rPr>
          <w:color w:val="00B050"/>
        </w:rPr>
        <w:t xml:space="preserve">: </w:t>
      </w:r>
      <w:r w:rsidR="004D0908">
        <w:rPr>
          <w:color w:val="00B050"/>
        </w:rPr>
        <w:t xml:space="preserve"> </w:t>
      </w:r>
      <w:r w:rsidR="004D0908">
        <w:rPr>
          <w:color w:val="00B050"/>
        </w:rPr>
        <w:tab/>
      </w:r>
      <w:r w:rsidR="00321010">
        <w:rPr>
          <w:color w:val="00B050"/>
        </w:rPr>
        <w:t>Monthly Levy Submission Form</w:t>
      </w:r>
      <w:r w:rsidR="00E62956">
        <w:rPr>
          <w:color w:val="00B050"/>
        </w:rPr>
        <w:t xml:space="preserve"> (Paragraph 6)</w:t>
      </w:r>
    </w:p>
    <w:p w14:paraId="24DE1DAE" w14:textId="77777777" w:rsidR="005A23CA" w:rsidRDefault="005A23CA" w:rsidP="005A23CA">
      <w:pPr>
        <w:pStyle w:val="REG-P0"/>
        <w:jc w:val="center"/>
        <w:rPr>
          <w:color w:val="00B050"/>
        </w:rPr>
      </w:pPr>
    </w:p>
    <w:p w14:paraId="2B76D556" w14:textId="4379DFA9" w:rsidR="00321010" w:rsidRDefault="00321010" w:rsidP="004D0908">
      <w:pPr>
        <w:pStyle w:val="REG-P0"/>
        <w:jc w:val="left"/>
        <w:rPr>
          <w:color w:val="00B050"/>
        </w:rPr>
      </w:pPr>
      <w:r>
        <w:rPr>
          <w:color w:val="00B050"/>
        </w:rPr>
        <w:t xml:space="preserve">ANNEXURE B: </w:t>
      </w:r>
      <w:r w:rsidR="004D0908">
        <w:rPr>
          <w:color w:val="00B050"/>
        </w:rPr>
        <w:t xml:space="preserve"> </w:t>
      </w:r>
      <w:r w:rsidR="004D0908">
        <w:rPr>
          <w:color w:val="00B050"/>
        </w:rPr>
        <w:tab/>
        <w:t xml:space="preserve">Levy Registration Form </w:t>
      </w:r>
      <w:r w:rsidR="00E62956">
        <w:rPr>
          <w:color w:val="00B050"/>
        </w:rPr>
        <w:t>(Paragraph 8)</w:t>
      </w:r>
    </w:p>
    <w:p w14:paraId="4D4623E4" w14:textId="77777777" w:rsidR="005A23CA" w:rsidRDefault="005A23CA" w:rsidP="005A23CA">
      <w:pPr>
        <w:pStyle w:val="REG-P0"/>
        <w:jc w:val="center"/>
        <w:rPr>
          <w:color w:val="00B050"/>
        </w:rPr>
      </w:pPr>
    </w:p>
    <w:p w14:paraId="75CF37C3" w14:textId="6AF699D9" w:rsidR="00E62956" w:rsidRPr="0064642C" w:rsidRDefault="00E62956" w:rsidP="004D0908">
      <w:pPr>
        <w:pStyle w:val="REG-P0"/>
        <w:ind w:left="1701" w:hanging="1701"/>
        <w:jc w:val="left"/>
        <w:rPr>
          <w:color w:val="00B050"/>
        </w:rPr>
      </w:pPr>
      <w:r>
        <w:rPr>
          <w:color w:val="00B050"/>
        </w:rPr>
        <w:t>ANNEXURE C</w:t>
      </w:r>
      <w:r w:rsidR="004D0908">
        <w:rPr>
          <w:color w:val="00B050"/>
        </w:rPr>
        <w:t xml:space="preserve">: </w:t>
      </w:r>
      <w:r w:rsidR="004D0908">
        <w:rPr>
          <w:color w:val="00B050"/>
        </w:rPr>
        <w:tab/>
      </w:r>
      <w:r w:rsidR="004D0908" w:rsidRPr="00E62956">
        <w:rPr>
          <w:color w:val="00B050"/>
        </w:rPr>
        <w:t xml:space="preserve">Framework for the Exemption </w:t>
      </w:r>
      <w:r w:rsidR="004D0908">
        <w:rPr>
          <w:color w:val="00B050"/>
        </w:rPr>
        <w:t>o</w:t>
      </w:r>
      <w:r w:rsidR="004D0908" w:rsidRPr="00E62956">
        <w:rPr>
          <w:color w:val="00B050"/>
        </w:rPr>
        <w:t xml:space="preserve">f Employers </w:t>
      </w:r>
      <w:r w:rsidR="004D0908">
        <w:rPr>
          <w:color w:val="00B050"/>
        </w:rPr>
        <w:t>f</w:t>
      </w:r>
      <w:r w:rsidR="004D0908" w:rsidRPr="00E62956">
        <w:rPr>
          <w:color w:val="00B050"/>
        </w:rPr>
        <w:t xml:space="preserve">rom Payment </w:t>
      </w:r>
      <w:r w:rsidR="004D0908">
        <w:rPr>
          <w:color w:val="00B050"/>
        </w:rPr>
        <w:br/>
      </w:r>
      <w:r w:rsidR="004D0908" w:rsidRPr="00E62956">
        <w:rPr>
          <w:color w:val="00B050"/>
        </w:rPr>
        <w:t xml:space="preserve">of the Vocational Education </w:t>
      </w:r>
      <w:r w:rsidR="004D0908">
        <w:rPr>
          <w:color w:val="00B050"/>
        </w:rPr>
        <w:t>a</w:t>
      </w:r>
      <w:r w:rsidR="004D0908" w:rsidRPr="00E62956">
        <w:rPr>
          <w:color w:val="00B050"/>
        </w:rPr>
        <w:t>nd Training Levy</w:t>
      </w:r>
    </w:p>
    <w:p w14:paraId="581B588D" w14:textId="77777777" w:rsidR="000C62C9" w:rsidRPr="00097CE5" w:rsidRDefault="000C62C9" w:rsidP="000C62C9">
      <w:pPr>
        <w:pStyle w:val="REG-H1a"/>
        <w:pBdr>
          <w:bottom w:val="single" w:sz="4" w:space="1" w:color="auto"/>
        </w:pBdr>
      </w:pPr>
    </w:p>
    <w:p w14:paraId="2C20EF04" w14:textId="77777777" w:rsidR="000C62C9" w:rsidRPr="00716B4F" w:rsidRDefault="000C62C9" w:rsidP="000C62C9">
      <w:pPr>
        <w:pStyle w:val="REG-H1a"/>
      </w:pPr>
    </w:p>
    <w:p w14:paraId="0A5423A4" w14:textId="77777777" w:rsidR="00046668" w:rsidRPr="002825C7" w:rsidRDefault="00046668" w:rsidP="002825C7">
      <w:pPr>
        <w:pStyle w:val="REG-P0"/>
        <w:rPr>
          <w:b/>
        </w:rPr>
      </w:pPr>
      <w:r w:rsidRPr="002825C7">
        <w:rPr>
          <w:b/>
        </w:rPr>
        <w:t>Definitions</w:t>
      </w:r>
    </w:p>
    <w:p w14:paraId="58E80A44" w14:textId="77777777" w:rsidR="00046668" w:rsidRPr="002825C7" w:rsidRDefault="00046668" w:rsidP="002825C7">
      <w:pPr>
        <w:pStyle w:val="REG-P0"/>
        <w:rPr>
          <w:b/>
        </w:rPr>
      </w:pPr>
    </w:p>
    <w:p w14:paraId="58DEBBAD" w14:textId="77777777" w:rsidR="00046668" w:rsidRPr="002825C7" w:rsidRDefault="00046668" w:rsidP="002825C7">
      <w:pPr>
        <w:pStyle w:val="REG-P1"/>
      </w:pPr>
      <w:r w:rsidRPr="002825C7">
        <w:rPr>
          <w:b/>
          <w:bCs/>
        </w:rPr>
        <w:t>1.</w:t>
      </w:r>
      <w:r w:rsidRPr="002825C7">
        <w:rPr>
          <w:bCs/>
        </w:rPr>
        <w:tab/>
      </w:r>
      <w:r w:rsidRPr="002825C7">
        <w:t>In this notice a word or expression to which a meaning has been assigned in the Act has that meaning and, unless the context otherwise indicates -</w:t>
      </w:r>
    </w:p>
    <w:p w14:paraId="73D2C80B" w14:textId="77777777" w:rsidR="00046668" w:rsidRPr="002825C7" w:rsidRDefault="00046668" w:rsidP="002825C7">
      <w:pPr>
        <w:pStyle w:val="REG-P0"/>
      </w:pPr>
    </w:p>
    <w:p w14:paraId="785132EC" w14:textId="77777777" w:rsidR="00046668" w:rsidRPr="00495CE5" w:rsidRDefault="00046668" w:rsidP="00495CE5">
      <w:pPr>
        <w:pStyle w:val="REG-P0"/>
      </w:pPr>
      <w:r w:rsidRPr="00495CE5">
        <w:t>“employee” means an employee as defined in section 1 of the Labour Act, 2007 (Act No. 11 of 2007);</w:t>
      </w:r>
    </w:p>
    <w:p w14:paraId="5E1B7B59" w14:textId="77777777" w:rsidR="00046668" w:rsidRPr="00495CE5" w:rsidRDefault="00046668" w:rsidP="00495CE5">
      <w:pPr>
        <w:pStyle w:val="REG-P0"/>
      </w:pPr>
    </w:p>
    <w:p w14:paraId="5F57E9A9" w14:textId="77777777" w:rsidR="00046668" w:rsidRPr="00495CE5" w:rsidRDefault="00046668" w:rsidP="00495CE5">
      <w:pPr>
        <w:pStyle w:val="REG-P0"/>
      </w:pPr>
      <w:r w:rsidRPr="00495CE5">
        <w:t>“payroll” means the total annual remuneration paid or payable by an employer to its employees during any financial year;</w:t>
      </w:r>
    </w:p>
    <w:p w14:paraId="4AABDA8D" w14:textId="77777777" w:rsidR="00046668" w:rsidRPr="00495CE5" w:rsidRDefault="00046668" w:rsidP="00495CE5">
      <w:pPr>
        <w:pStyle w:val="REG-P0"/>
      </w:pPr>
    </w:p>
    <w:p w14:paraId="3DEC2B1D" w14:textId="77777777" w:rsidR="00046668" w:rsidRPr="00495CE5" w:rsidRDefault="00046668" w:rsidP="00495CE5">
      <w:pPr>
        <w:pStyle w:val="REG-P0"/>
      </w:pPr>
      <w:r w:rsidRPr="00495CE5">
        <w:t>“remuneration” means remuneration as defined in Part I of Schedule 2 of the Income Tax Act, 1981 (Act No. 24 of 1981); and</w:t>
      </w:r>
    </w:p>
    <w:p w14:paraId="283ED3D9" w14:textId="77777777" w:rsidR="00046668" w:rsidRPr="00495CE5" w:rsidRDefault="00046668" w:rsidP="00495CE5">
      <w:pPr>
        <w:pStyle w:val="REG-P0"/>
      </w:pPr>
    </w:p>
    <w:p w14:paraId="0D51FD48" w14:textId="77777777" w:rsidR="00046668" w:rsidRPr="00495CE5" w:rsidRDefault="00046668" w:rsidP="00495CE5">
      <w:pPr>
        <w:pStyle w:val="REG-P0"/>
      </w:pPr>
      <w:r w:rsidRPr="00495CE5">
        <w:t>“the Act” means the Vocational Education and Training Act, 2008 (Act No. 1 of 2008).</w:t>
      </w:r>
    </w:p>
    <w:p w14:paraId="1D6E77A5" w14:textId="77777777" w:rsidR="00046668" w:rsidRPr="002825C7" w:rsidRDefault="00046668" w:rsidP="002825C7">
      <w:pPr>
        <w:pStyle w:val="REG-P0"/>
      </w:pPr>
    </w:p>
    <w:p w14:paraId="31F0A92B" w14:textId="77777777" w:rsidR="00046668" w:rsidRPr="00E4646C" w:rsidRDefault="00046668" w:rsidP="002825C7">
      <w:pPr>
        <w:pStyle w:val="REG-P0"/>
        <w:rPr>
          <w:b/>
        </w:rPr>
      </w:pPr>
      <w:r w:rsidRPr="00E4646C">
        <w:rPr>
          <w:b/>
        </w:rPr>
        <w:t>Imposition of levy</w:t>
      </w:r>
    </w:p>
    <w:p w14:paraId="7896A13F" w14:textId="77777777" w:rsidR="00046668" w:rsidRPr="00E4646C" w:rsidRDefault="00046668" w:rsidP="002825C7">
      <w:pPr>
        <w:pStyle w:val="REG-P0"/>
        <w:rPr>
          <w:b/>
        </w:rPr>
      </w:pPr>
    </w:p>
    <w:p w14:paraId="45B4EACB" w14:textId="77777777" w:rsidR="00046668" w:rsidRPr="002825C7" w:rsidRDefault="00046668" w:rsidP="00E4646C">
      <w:pPr>
        <w:pStyle w:val="REG-P1"/>
      </w:pPr>
      <w:r w:rsidRPr="00E4646C">
        <w:rPr>
          <w:b/>
          <w:bCs/>
        </w:rPr>
        <w:t>2.</w:t>
      </w:r>
      <w:r w:rsidRPr="002825C7">
        <w:rPr>
          <w:bCs/>
        </w:rPr>
        <w:tab/>
      </w:r>
      <w:r w:rsidRPr="002825C7">
        <w:t>Subject to paragraph 3, a vocational education and training levy is payable by every employer, excluding the employers provided for in paragraph 4.</w:t>
      </w:r>
    </w:p>
    <w:p w14:paraId="48A03FCB" w14:textId="77777777" w:rsidR="00046668" w:rsidRPr="002825C7" w:rsidRDefault="00046668" w:rsidP="002825C7">
      <w:pPr>
        <w:pStyle w:val="REG-P0"/>
      </w:pPr>
    </w:p>
    <w:p w14:paraId="46BC249D" w14:textId="77777777" w:rsidR="00046668" w:rsidRPr="00BB49FF" w:rsidRDefault="00046668" w:rsidP="002825C7">
      <w:pPr>
        <w:pStyle w:val="REG-P0"/>
        <w:rPr>
          <w:b/>
        </w:rPr>
      </w:pPr>
      <w:r w:rsidRPr="00BB49FF">
        <w:rPr>
          <w:b/>
        </w:rPr>
        <w:t>Description of employers who must pay levy</w:t>
      </w:r>
    </w:p>
    <w:p w14:paraId="3AD57B05" w14:textId="77777777" w:rsidR="00046668" w:rsidRPr="00BB49FF" w:rsidRDefault="00046668" w:rsidP="002825C7">
      <w:pPr>
        <w:pStyle w:val="REG-P0"/>
        <w:rPr>
          <w:b/>
        </w:rPr>
      </w:pPr>
    </w:p>
    <w:p w14:paraId="2ADD3C72" w14:textId="6246F82B" w:rsidR="00046668" w:rsidRPr="002825C7" w:rsidRDefault="00046668" w:rsidP="00BB49FF">
      <w:pPr>
        <w:pStyle w:val="REG-P1"/>
      </w:pPr>
      <w:r w:rsidRPr="00BB49FF">
        <w:rPr>
          <w:b/>
          <w:bCs/>
        </w:rPr>
        <w:t>3.</w:t>
      </w:r>
      <w:r w:rsidRPr="002825C7">
        <w:rPr>
          <w:bCs/>
        </w:rPr>
        <w:tab/>
      </w:r>
      <w:r w:rsidRPr="002825C7">
        <w:t>An employer with an annual payroll of N$1</w:t>
      </w:r>
      <w:r w:rsidR="00B26301">
        <w:t> </w:t>
      </w:r>
      <w:r w:rsidRPr="002825C7">
        <w:t>000</w:t>
      </w:r>
      <w:r w:rsidR="00B26301">
        <w:t> </w:t>
      </w:r>
      <w:r w:rsidRPr="002825C7">
        <w:t>000 or more must pay the levy.</w:t>
      </w:r>
    </w:p>
    <w:p w14:paraId="04649BCA" w14:textId="77777777" w:rsidR="00046668" w:rsidRPr="002825C7" w:rsidRDefault="00046668" w:rsidP="002825C7">
      <w:pPr>
        <w:pStyle w:val="REG-P0"/>
      </w:pPr>
    </w:p>
    <w:p w14:paraId="22B9349B" w14:textId="77777777" w:rsidR="00046668" w:rsidRPr="00BB49FF" w:rsidRDefault="00046668" w:rsidP="002825C7">
      <w:pPr>
        <w:pStyle w:val="REG-P0"/>
        <w:rPr>
          <w:b/>
        </w:rPr>
      </w:pPr>
      <w:r w:rsidRPr="00BB49FF">
        <w:rPr>
          <w:b/>
        </w:rPr>
        <w:t>Exemption of employers from payment of levy</w:t>
      </w:r>
    </w:p>
    <w:p w14:paraId="3623D5D5" w14:textId="77777777" w:rsidR="00046668" w:rsidRPr="00BB49FF" w:rsidRDefault="00046668" w:rsidP="002825C7">
      <w:pPr>
        <w:pStyle w:val="REG-P0"/>
        <w:rPr>
          <w:b/>
        </w:rPr>
      </w:pPr>
    </w:p>
    <w:p w14:paraId="17CF16B6" w14:textId="77777777" w:rsidR="00046668" w:rsidRPr="002825C7" w:rsidRDefault="00046668" w:rsidP="00BB49FF">
      <w:pPr>
        <w:pStyle w:val="REG-P1"/>
      </w:pPr>
      <w:r w:rsidRPr="00BB49FF">
        <w:rPr>
          <w:b/>
          <w:bCs/>
        </w:rPr>
        <w:t>4.</w:t>
      </w:r>
      <w:r w:rsidRPr="002825C7">
        <w:rPr>
          <w:bCs/>
        </w:rPr>
        <w:tab/>
      </w:r>
      <w:r w:rsidRPr="002825C7">
        <w:t>(1)</w:t>
      </w:r>
      <w:r w:rsidRPr="002825C7">
        <w:tab/>
        <w:t>The following employers are exempted from payment of the levy -</w:t>
      </w:r>
    </w:p>
    <w:p w14:paraId="7EA6FEC8" w14:textId="77777777" w:rsidR="00046668" w:rsidRPr="002825C7" w:rsidRDefault="00046668" w:rsidP="002825C7">
      <w:pPr>
        <w:pStyle w:val="REG-P0"/>
      </w:pPr>
    </w:p>
    <w:p w14:paraId="67894779" w14:textId="77777777" w:rsidR="00046668" w:rsidRPr="002825C7" w:rsidRDefault="00046668" w:rsidP="007A5958">
      <w:pPr>
        <w:pStyle w:val="REG-Pa"/>
      </w:pPr>
      <w:r w:rsidRPr="002825C7">
        <w:t>(a)</w:t>
      </w:r>
      <w:r w:rsidRPr="002825C7">
        <w:tab/>
        <w:t>the State;</w:t>
      </w:r>
    </w:p>
    <w:p w14:paraId="1887E0E0" w14:textId="77777777" w:rsidR="00046668" w:rsidRPr="002825C7" w:rsidRDefault="00046668" w:rsidP="007A5958">
      <w:pPr>
        <w:pStyle w:val="REG-Pa"/>
      </w:pPr>
    </w:p>
    <w:p w14:paraId="2FCAA4C7" w14:textId="77777777" w:rsidR="00046668" w:rsidRPr="002825C7" w:rsidRDefault="00046668" w:rsidP="007A5958">
      <w:pPr>
        <w:pStyle w:val="REG-Pa"/>
      </w:pPr>
      <w:r w:rsidRPr="002825C7">
        <w:t>(b)</w:t>
      </w:r>
      <w:r w:rsidRPr="002825C7">
        <w:tab/>
        <w:t>regional councils as defined in section 1 of the Regional Councils Act, 1992 (Act No. 22 of 1992);</w:t>
      </w:r>
    </w:p>
    <w:p w14:paraId="0C203100" w14:textId="77777777" w:rsidR="00046668" w:rsidRPr="002825C7" w:rsidRDefault="00046668" w:rsidP="007A5958">
      <w:pPr>
        <w:pStyle w:val="REG-Pa"/>
      </w:pPr>
    </w:p>
    <w:p w14:paraId="4A048426" w14:textId="77777777" w:rsidR="00046668" w:rsidRPr="002825C7" w:rsidRDefault="00046668" w:rsidP="007A5958">
      <w:pPr>
        <w:pStyle w:val="REG-Pa"/>
      </w:pPr>
      <w:r w:rsidRPr="002825C7">
        <w:t>(c)</w:t>
      </w:r>
      <w:r w:rsidRPr="002825C7">
        <w:tab/>
        <w:t>local authorities established by the Local Authorities Act, 1992 (Act No. 23 of 1992) except those referred to in Part I of Schedule 1 of that Act;</w:t>
      </w:r>
    </w:p>
    <w:p w14:paraId="2A4E73A8" w14:textId="77777777" w:rsidR="00046668" w:rsidRPr="002825C7" w:rsidRDefault="00046668" w:rsidP="007A5958">
      <w:pPr>
        <w:pStyle w:val="REG-Pa"/>
      </w:pPr>
    </w:p>
    <w:p w14:paraId="1EB7C34F" w14:textId="77777777" w:rsidR="00046668" w:rsidRPr="002825C7" w:rsidRDefault="00046668" w:rsidP="007A5958">
      <w:pPr>
        <w:pStyle w:val="REG-Pa"/>
      </w:pPr>
      <w:r w:rsidRPr="002825C7">
        <w:t>(d)</w:t>
      </w:r>
      <w:r w:rsidRPr="002825C7">
        <w:tab/>
        <w:t>employers, whether or not supported wholly or partly by grants from public funds, that meet the criteria for -</w:t>
      </w:r>
    </w:p>
    <w:p w14:paraId="0ACC67EC" w14:textId="77777777" w:rsidR="00046668" w:rsidRPr="002825C7" w:rsidRDefault="00046668" w:rsidP="002825C7">
      <w:pPr>
        <w:pStyle w:val="REG-P0"/>
      </w:pPr>
    </w:p>
    <w:p w14:paraId="5EBB8161" w14:textId="77777777" w:rsidR="00046668" w:rsidRPr="002825C7" w:rsidRDefault="00046668" w:rsidP="007A5958">
      <w:pPr>
        <w:pStyle w:val="REG-Pi"/>
      </w:pPr>
      <w:r w:rsidRPr="002825C7">
        <w:t>(i)</w:t>
      </w:r>
      <w:r w:rsidRPr="002825C7">
        <w:tab/>
        <w:t>public educational institutions;</w:t>
      </w:r>
    </w:p>
    <w:p w14:paraId="5A5F4C5D" w14:textId="77777777" w:rsidR="00046668" w:rsidRPr="002825C7" w:rsidRDefault="00046668" w:rsidP="007A5958">
      <w:pPr>
        <w:pStyle w:val="REG-Pi"/>
      </w:pPr>
    </w:p>
    <w:p w14:paraId="15017BBB" w14:textId="77777777" w:rsidR="00046668" w:rsidRPr="002825C7" w:rsidRDefault="00046668" w:rsidP="007A5958">
      <w:pPr>
        <w:pStyle w:val="REG-Pi"/>
      </w:pPr>
      <w:r w:rsidRPr="002825C7">
        <w:t>(ii)</w:t>
      </w:r>
      <w:r w:rsidRPr="002825C7">
        <w:tab/>
        <w:t>faith-based organisations;</w:t>
      </w:r>
    </w:p>
    <w:p w14:paraId="74F476A5" w14:textId="77777777" w:rsidR="00046668" w:rsidRPr="002825C7" w:rsidRDefault="00046668" w:rsidP="007A5958">
      <w:pPr>
        <w:pStyle w:val="REG-Pi"/>
      </w:pPr>
    </w:p>
    <w:p w14:paraId="61787D3E" w14:textId="77777777" w:rsidR="00046668" w:rsidRPr="002825C7" w:rsidRDefault="00046668" w:rsidP="007A5958">
      <w:pPr>
        <w:pStyle w:val="REG-Pi"/>
      </w:pPr>
      <w:r w:rsidRPr="002825C7">
        <w:t>(iii)</w:t>
      </w:r>
      <w:r w:rsidRPr="002825C7">
        <w:tab/>
        <w:t>charitable organisations;</w:t>
      </w:r>
    </w:p>
    <w:p w14:paraId="6669A38A" w14:textId="77777777" w:rsidR="00046668" w:rsidRPr="002825C7" w:rsidRDefault="00046668" w:rsidP="007A5958">
      <w:pPr>
        <w:pStyle w:val="REG-Pi"/>
      </w:pPr>
    </w:p>
    <w:p w14:paraId="7DB3D42C" w14:textId="77777777" w:rsidR="00046668" w:rsidRPr="002825C7" w:rsidRDefault="00046668" w:rsidP="007A5958">
      <w:pPr>
        <w:pStyle w:val="REG-Pi"/>
      </w:pPr>
      <w:r w:rsidRPr="002825C7">
        <w:t>(iv)</w:t>
      </w:r>
      <w:r w:rsidRPr="002825C7">
        <w:tab/>
        <w:t>private education and training institutions;</w:t>
      </w:r>
    </w:p>
    <w:p w14:paraId="76DFA387" w14:textId="77777777" w:rsidR="00046668" w:rsidRPr="002825C7" w:rsidRDefault="00046668" w:rsidP="007A5958">
      <w:pPr>
        <w:pStyle w:val="REG-Pi"/>
      </w:pPr>
    </w:p>
    <w:p w14:paraId="7C916282" w14:textId="77777777" w:rsidR="00046668" w:rsidRPr="002825C7" w:rsidRDefault="00046668" w:rsidP="007A5958">
      <w:pPr>
        <w:pStyle w:val="REG-Pi"/>
      </w:pPr>
      <w:r w:rsidRPr="002825C7">
        <w:t>(v)</w:t>
      </w:r>
      <w:r w:rsidRPr="002825C7">
        <w:tab/>
        <w:t>diplomatic and consular missions and offices of representatives of other states;</w:t>
      </w:r>
    </w:p>
    <w:p w14:paraId="707D07CA" w14:textId="77777777" w:rsidR="00046668" w:rsidRPr="002825C7" w:rsidRDefault="00046668" w:rsidP="007A5958">
      <w:pPr>
        <w:pStyle w:val="REG-Pi"/>
      </w:pPr>
    </w:p>
    <w:p w14:paraId="07A0C640" w14:textId="77777777" w:rsidR="00046668" w:rsidRPr="002825C7" w:rsidRDefault="00046668" w:rsidP="007A5958">
      <w:pPr>
        <w:pStyle w:val="REG-Pi"/>
      </w:pPr>
      <w:r w:rsidRPr="002825C7">
        <w:t>(vi)</w:t>
      </w:r>
      <w:r w:rsidRPr="002825C7">
        <w:tab/>
        <w:t>donor organisations and their agencies;</w:t>
      </w:r>
    </w:p>
    <w:p w14:paraId="3DE22E16" w14:textId="77777777" w:rsidR="00046668" w:rsidRPr="002825C7" w:rsidRDefault="00046668" w:rsidP="007A5958">
      <w:pPr>
        <w:pStyle w:val="REG-Pi"/>
      </w:pPr>
    </w:p>
    <w:p w14:paraId="290EDB9C" w14:textId="77777777" w:rsidR="00046668" w:rsidRPr="002825C7" w:rsidRDefault="00046668" w:rsidP="007A5958">
      <w:pPr>
        <w:pStyle w:val="REG-Pi"/>
      </w:pPr>
      <w:r w:rsidRPr="002825C7">
        <w:t>(vii)</w:t>
      </w:r>
      <w:r w:rsidRPr="002825C7">
        <w:tab/>
        <w:t>non-profit making voluntary organisations or non-government organisations; or</w:t>
      </w:r>
    </w:p>
    <w:p w14:paraId="3A0BAC70" w14:textId="77777777" w:rsidR="00046668" w:rsidRPr="002825C7" w:rsidRDefault="00046668" w:rsidP="007A5958">
      <w:pPr>
        <w:pStyle w:val="REG-Pi"/>
      </w:pPr>
    </w:p>
    <w:p w14:paraId="6CE32A70" w14:textId="77777777" w:rsidR="00046668" w:rsidRPr="002825C7" w:rsidRDefault="00046668" w:rsidP="007A5958">
      <w:pPr>
        <w:pStyle w:val="REG-Pi"/>
      </w:pPr>
      <w:r w:rsidRPr="002825C7">
        <w:t>(viii)</w:t>
      </w:r>
      <w:r w:rsidRPr="002825C7">
        <w:tab/>
        <w:t>non-profit making non-voluntary organisations.</w:t>
      </w:r>
    </w:p>
    <w:p w14:paraId="61DFFE26" w14:textId="77777777" w:rsidR="00046668" w:rsidRPr="002825C7" w:rsidRDefault="00046668" w:rsidP="002825C7">
      <w:pPr>
        <w:pStyle w:val="REG-P0"/>
      </w:pPr>
    </w:p>
    <w:p w14:paraId="6925F48F" w14:textId="77777777" w:rsidR="00046668" w:rsidRPr="002825C7" w:rsidRDefault="00046668" w:rsidP="00501FC1">
      <w:pPr>
        <w:pStyle w:val="REG-P1"/>
      </w:pPr>
      <w:r w:rsidRPr="002825C7">
        <w:t>(2)</w:t>
      </w:r>
      <w:r w:rsidRPr="002825C7">
        <w:tab/>
        <w:t>In order to qualify for exemption, the employers referred to in subparagraph (1) must meet the criteria described in the Framework for the Exemption of Employers from Payment of the Vocational Education and Training Levy set out in Annexure C.</w:t>
      </w:r>
    </w:p>
    <w:p w14:paraId="7023FC58" w14:textId="77777777" w:rsidR="00046668" w:rsidRPr="002825C7" w:rsidRDefault="00046668" w:rsidP="00501FC1">
      <w:pPr>
        <w:pStyle w:val="REG-P1"/>
      </w:pPr>
    </w:p>
    <w:p w14:paraId="2F94B97A" w14:textId="77777777" w:rsidR="00046668" w:rsidRPr="002825C7" w:rsidRDefault="00046668" w:rsidP="00501FC1">
      <w:pPr>
        <w:pStyle w:val="REG-P1"/>
      </w:pPr>
      <w:r w:rsidRPr="002825C7">
        <w:t>(3)</w:t>
      </w:r>
      <w:r w:rsidRPr="002825C7">
        <w:tab/>
        <w:t>An institution or employer not mentioned in subparagraph (1) may apply in writing to the Minister for exemption from paying the levy.</w:t>
      </w:r>
    </w:p>
    <w:p w14:paraId="779C3A62" w14:textId="77777777" w:rsidR="00046668" w:rsidRPr="002825C7" w:rsidRDefault="00046668" w:rsidP="002825C7">
      <w:pPr>
        <w:pStyle w:val="REG-P0"/>
      </w:pPr>
    </w:p>
    <w:p w14:paraId="3F78C33A" w14:textId="77777777" w:rsidR="00046668" w:rsidRPr="001E6CD4" w:rsidRDefault="00046668" w:rsidP="002825C7">
      <w:pPr>
        <w:pStyle w:val="REG-P0"/>
        <w:rPr>
          <w:b/>
        </w:rPr>
      </w:pPr>
      <w:r w:rsidRPr="001E6CD4">
        <w:rPr>
          <w:b/>
        </w:rPr>
        <w:t>Rate on which levy is payable</w:t>
      </w:r>
    </w:p>
    <w:p w14:paraId="16E66B34" w14:textId="77777777" w:rsidR="00046668" w:rsidRPr="001E6CD4" w:rsidRDefault="00046668" w:rsidP="002825C7">
      <w:pPr>
        <w:pStyle w:val="REG-P0"/>
        <w:rPr>
          <w:b/>
        </w:rPr>
      </w:pPr>
    </w:p>
    <w:p w14:paraId="20AB6948" w14:textId="77777777" w:rsidR="00046668" w:rsidRPr="002825C7" w:rsidRDefault="00046668" w:rsidP="001E6CD4">
      <w:pPr>
        <w:pStyle w:val="REG-P1"/>
      </w:pPr>
      <w:r w:rsidRPr="001E6CD4">
        <w:rPr>
          <w:b/>
          <w:bCs/>
        </w:rPr>
        <w:t>5.</w:t>
      </w:r>
      <w:r w:rsidRPr="002825C7">
        <w:rPr>
          <w:bCs/>
        </w:rPr>
        <w:tab/>
      </w:r>
      <w:r w:rsidRPr="002825C7">
        <w:t>The rate of the levy is 1% of the amount of the annual payroll of the employer concerned.</w:t>
      </w:r>
    </w:p>
    <w:p w14:paraId="6AF2BC41" w14:textId="77777777" w:rsidR="00046668" w:rsidRPr="002825C7" w:rsidRDefault="00046668" w:rsidP="002825C7">
      <w:pPr>
        <w:pStyle w:val="REG-P0"/>
      </w:pPr>
    </w:p>
    <w:p w14:paraId="7D2D064A" w14:textId="77777777" w:rsidR="00046668" w:rsidRPr="001E6CD4" w:rsidRDefault="00046668" w:rsidP="002825C7">
      <w:pPr>
        <w:pStyle w:val="REG-P0"/>
        <w:rPr>
          <w:b/>
        </w:rPr>
      </w:pPr>
      <w:r w:rsidRPr="001E6CD4">
        <w:rPr>
          <w:b/>
        </w:rPr>
        <w:t>Payment of levy</w:t>
      </w:r>
    </w:p>
    <w:p w14:paraId="43574EAD" w14:textId="77777777" w:rsidR="00046668" w:rsidRPr="001E6CD4" w:rsidRDefault="00046668" w:rsidP="002825C7">
      <w:pPr>
        <w:pStyle w:val="REG-P0"/>
        <w:rPr>
          <w:b/>
        </w:rPr>
      </w:pPr>
    </w:p>
    <w:p w14:paraId="07721E30" w14:textId="18E832C5" w:rsidR="00046668" w:rsidRPr="002825C7" w:rsidRDefault="00046668" w:rsidP="001E6CD4">
      <w:pPr>
        <w:pStyle w:val="REG-P1"/>
      </w:pPr>
      <w:r w:rsidRPr="001E6CD4">
        <w:rPr>
          <w:b/>
          <w:bCs/>
        </w:rPr>
        <w:t>6.</w:t>
      </w:r>
      <w:r w:rsidRPr="002825C7">
        <w:rPr>
          <w:bCs/>
        </w:rPr>
        <w:tab/>
      </w:r>
      <w:r w:rsidRPr="002825C7">
        <w:t xml:space="preserve">(1) </w:t>
      </w:r>
      <w:r w:rsidR="001E6CD4">
        <w:tab/>
      </w:r>
      <w:r w:rsidRPr="002825C7">
        <w:t>The levy referred to in paragraph 5 must be paid and reflect in the National Training Fund bank account on or before the 20th day of each month.</w:t>
      </w:r>
    </w:p>
    <w:p w14:paraId="3FFCDB06" w14:textId="77777777" w:rsidR="00046668" w:rsidRPr="002825C7" w:rsidRDefault="00046668" w:rsidP="001E6CD4">
      <w:pPr>
        <w:pStyle w:val="REG-P1"/>
      </w:pPr>
    </w:p>
    <w:p w14:paraId="626B48DF" w14:textId="77777777" w:rsidR="00046668" w:rsidRPr="002825C7" w:rsidRDefault="00046668" w:rsidP="001E6CD4">
      <w:pPr>
        <w:pStyle w:val="REG-P1"/>
      </w:pPr>
      <w:r w:rsidRPr="002825C7">
        <w:t>(2)</w:t>
      </w:r>
      <w:r w:rsidRPr="002825C7">
        <w:tab/>
      </w:r>
      <w:r w:rsidRPr="00E5534E">
        <w:rPr>
          <w:spacing w:val="-2"/>
        </w:rPr>
        <w:t>Every payment of the levy referred to in subparagraph (1) must be accompanied by -</w:t>
      </w:r>
    </w:p>
    <w:p w14:paraId="48D78F18" w14:textId="77777777" w:rsidR="00046668" w:rsidRPr="002825C7" w:rsidRDefault="00046668" w:rsidP="002825C7">
      <w:pPr>
        <w:pStyle w:val="REG-P0"/>
      </w:pPr>
    </w:p>
    <w:p w14:paraId="10995DC5" w14:textId="77777777" w:rsidR="00046668" w:rsidRPr="002825C7" w:rsidRDefault="00046668" w:rsidP="00A5634F">
      <w:pPr>
        <w:pStyle w:val="REG-Pa"/>
      </w:pPr>
      <w:r w:rsidRPr="002825C7">
        <w:t>(a)</w:t>
      </w:r>
      <w:r w:rsidRPr="002825C7">
        <w:tab/>
        <w:t>a completed monthly return form provided by the NTA as set out in Annexure A; and</w:t>
      </w:r>
    </w:p>
    <w:p w14:paraId="66AEFE12" w14:textId="77777777" w:rsidR="00046668" w:rsidRPr="002825C7" w:rsidRDefault="00046668" w:rsidP="00A5634F">
      <w:pPr>
        <w:pStyle w:val="REG-Pa"/>
      </w:pPr>
    </w:p>
    <w:p w14:paraId="6255D885" w14:textId="77777777" w:rsidR="00046668" w:rsidRPr="002825C7" w:rsidRDefault="00046668" w:rsidP="00A5634F">
      <w:pPr>
        <w:pStyle w:val="REG-Pa"/>
      </w:pPr>
      <w:r w:rsidRPr="002825C7">
        <w:t>(b)</w:t>
      </w:r>
      <w:r w:rsidRPr="002825C7">
        <w:tab/>
        <w:t>evidence of monthly payroll as set out in Annexure A.</w:t>
      </w:r>
    </w:p>
    <w:p w14:paraId="12605A4F" w14:textId="77777777" w:rsidR="00046668" w:rsidRPr="002825C7" w:rsidRDefault="00046668" w:rsidP="002825C7">
      <w:pPr>
        <w:pStyle w:val="REG-P0"/>
      </w:pPr>
    </w:p>
    <w:p w14:paraId="15754312" w14:textId="77777777" w:rsidR="00046668" w:rsidRPr="002825C7" w:rsidRDefault="00046668" w:rsidP="00DC5BDE">
      <w:pPr>
        <w:pStyle w:val="REG-P1"/>
      </w:pPr>
      <w:r w:rsidRPr="002825C7">
        <w:t>(3)</w:t>
      </w:r>
      <w:r w:rsidRPr="002825C7">
        <w:tab/>
        <w:t>If -</w:t>
      </w:r>
    </w:p>
    <w:p w14:paraId="4E9AD01F" w14:textId="77777777" w:rsidR="00046668" w:rsidRPr="002825C7" w:rsidRDefault="00046668" w:rsidP="002825C7">
      <w:pPr>
        <w:pStyle w:val="REG-P0"/>
      </w:pPr>
    </w:p>
    <w:p w14:paraId="242F1326" w14:textId="77777777" w:rsidR="00046668" w:rsidRPr="002825C7" w:rsidRDefault="00046668" w:rsidP="00574379">
      <w:pPr>
        <w:pStyle w:val="REG-Pa"/>
      </w:pPr>
      <w:r w:rsidRPr="002825C7">
        <w:t>(a)</w:t>
      </w:r>
      <w:r w:rsidRPr="002825C7">
        <w:tab/>
        <w:t>an employer is required to pay the levy and fails to submit a monthly return form;</w:t>
      </w:r>
    </w:p>
    <w:p w14:paraId="3CFE6322" w14:textId="77777777" w:rsidR="00046668" w:rsidRPr="002825C7" w:rsidRDefault="00046668" w:rsidP="00574379">
      <w:pPr>
        <w:pStyle w:val="REG-Pa"/>
      </w:pPr>
    </w:p>
    <w:p w14:paraId="062DF063" w14:textId="77777777" w:rsidR="00046668" w:rsidRPr="002825C7" w:rsidRDefault="00046668" w:rsidP="00574379">
      <w:pPr>
        <w:pStyle w:val="REG-Pa"/>
      </w:pPr>
      <w:r w:rsidRPr="002825C7">
        <w:t>(b)</w:t>
      </w:r>
      <w:r w:rsidRPr="002825C7">
        <w:tab/>
        <w:t>the NTA is not satisfied with the information provided in the return form; or</w:t>
      </w:r>
    </w:p>
    <w:p w14:paraId="2B6BC20F" w14:textId="77777777" w:rsidR="00046668" w:rsidRPr="002825C7" w:rsidRDefault="00046668" w:rsidP="00574379">
      <w:pPr>
        <w:pStyle w:val="REG-Pa"/>
      </w:pPr>
    </w:p>
    <w:p w14:paraId="600086D9" w14:textId="77777777" w:rsidR="00046668" w:rsidRPr="002825C7" w:rsidRDefault="00046668" w:rsidP="00574379">
      <w:pPr>
        <w:pStyle w:val="REG-Pa"/>
      </w:pPr>
      <w:r w:rsidRPr="002825C7">
        <w:t>(c)</w:t>
      </w:r>
      <w:r w:rsidRPr="002825C7">
        <w:tab/>
        <w:t>an employer has failed to pay the levy in terms of the Act,</w:t>
      </w:r>
    </w:p>
    <w:p w14:paraId="0F422507" w14:textId="77777777" w:rsidR="00046668" w:rsidRPr="002825C7" w:rsidRDefault="00046668" w:rsidP="002825C7">
      <w:pPr>
        <w:pStyle w:val="REG-P0"/>
      </w:pPr>
    </w:p>
    <w:p w14:paraId="77932A1F" w14:textId="77777777" w:rsidR="00046668" w:rsidRPr="002825C7" w:rsidRDefault="00046668" w:rsidP="002825C7">
      <w:pPr>
        <w:pStyle w:val="REG-P0"/>
      </w:pPr>
      <w:r w:rsidRPr="002825C7">
        <w:t>the NTA may make a reasonable estimate, based on information provided on Annexure B, of the amount of any levy payable and issue to the employer a notice of assessment for the unpaid amount and in respect of the failure contemplated in subparagraph (a), impose a penalty of N$250 on every late monthly return form.</w:t>
      </w:r>
    </w:p>
    <w:p w14:paraId="63C3EA62" w14:textId="77777777" w:rsidR="00046668" w:rsidRPr="002825C7" w:rsidRDefault="00046668" w:rsidP="002825C7">
      <w:pPr>
        <w:pStyle w:val="REG-P0"/>
      </w:pPr>
    </w:p>
    <w:p w14:paraId="6E03AD02" w14:textId="77777777" w:rsidR="00046668" w:rsidRPr="002825C7" w:rsidRDefault="00046668" w:rsidP="001B266A">
      <w:pPr>
        <w:pStyle w:val="REG-P1"/>
      </w:pPr>
      <w:r w:rsidRPr="002825C7">
        <w:t>(4)</w:t>
      </w:r>
      <w:r w:rsidRPr="002825C7">
        <w:tab/>
        <w:t>An employer to whom a notice of assessment is issued in terms of subparagraph (3) must pay the amount of the assessment concerned unless the employer has -</w:t>
      </w:r>
    </w:p>
    <w:p w14:paraId="1E1105C9" w14:textId="77777777" w:rsidR="00046668" w:rsidRPr="002825C7" w:rsidRDefault="00046668" w:rsidP="002825C7">
      <w:pPr>
        <w:pStyle w:val="REG-P0"/>
      </w:pPr>
    </w:p>
    <w:p w14:paraId="0E17C4C4" w14:textId="77777777" w:rsidR="00046668" w:rsidRPr="002825C7" w:rsidRDefault="00046668" w:rsidP="00EA11C4">
      <w:pPr>
        <w:pStyle w:val="REG-Pa"/>
      </w:pPr>
      <w:r w:rsidRPr="002825C7">
        <w:t>(a)</w:t>
      </w:r>
      <w:r w:rsidRPr="002825C7">
        <w:tab/>
        <w:t>after receiving the assessment submitted a monthly return form;</w:t>
      </w:r>
    </w:p>
    <w:p w14:paraId="40E45763" w14:textId="77777777" w:rsidR="00046668" w:rsidRPr="002825C7" w:rsidRDefault="00046668" w:rsidP="00EA11C4">
      <w:pPr>
        <w:pStyle w:val="REG-Pa"/>
      </w:pPr>
    </w:p>
    <w:p w14:paraId="12F9560C" w14:textId="77777777" w:rsidR="00046668" w:rsidRPr="002825C7" w:rsidRDefault="00046668" w:rsidP="00EA11C4">
      <w:pPr>
        <w:pStyle w:val="REG-Pa"/>
      </w:pPr>
      <w:r w:rsidRPr="002825C7">
        <w:t>(b)</w:t>
      </w:r>
      <w:r w:rsidRPr="002825C7">
        <w:tab/>
        <w:t>given proof to the NTA that the submitted monthly return form is correct; and</w:t>
      </w:r>
    </w:p>
    <w:p w14:paraId="0266BF1D" w14:textId="77777777" w:rsidR="00046668" w:rsidRPr="002825C7" w:rsidRDefault="00046668" w:rsidP="00EA11C4">
      <w:pPr>
        <w:pStyle w:val="REG-Pa"/>
      </w:pPr>
    </w:p>
    <w:p w14:paraId="3ABE6A37" w14:textId="77777777" w:rsidR="00046668" w:rsidRPr="002825C7" w:rsidRDefault="00046668" w:rsidP="00EA11C4">
      <w:pPr>
        <w:pStyle w:val="REG-Pa"/>
      </w:pPr>
      <w:r w:rsidRPr="002825C7">
        <w:t>(c)</w:t>
      </w:r>
      <w:r w:rsidRPr="002825C7">
        <w:tab/>
        <w:t>paid the levy in terms of the Act.</w:t>
      </w:r>
    </w:p>
    <w:p w14:paraId="35FDA00B" w14:textId="77777777" w:rsidR="00046668" w:rsidRPr="002825C7" w:rsidRDefault="00046668" w:rsidP="002825C7">
      <w:pPr>
        <w:pStyle w:val="REG-P0"/>
      </w:pPr>
    </w:p>
    <w:p w14:paraId="5DF18B3A" w14:textId="77777777" w:rsidR="00046668" w:rsidRPr="002825C7" w:rsidRDefault="00046668" w:rsidP="002B5E6B">
      <w:pPr>
        <w:pStyle w:val="REG-P1"/>
      </w:pPr>
      <w:r w:rsidRPr="002825C7">
        <w:t>(5)</w:t>
      </w:r>
      <w:r w:rsidRPr="002825C7">
        <w:tab/>
        <w:t>An employer may submit an amended monthly return form as follows -</w:t>
      </w:r>
    </w:p>
    <w:p w14:paraId="167729FB" w14:textId="77777777" w:rsidR="00046668" w:rsidRPr="002825C7" w:rsidRDefault="00046668" w:rsidP="002825C7">
      <w:pPr>
        <w:pStyle w:val="REG-P0"/>
      </w:pPr>
    </w:p>
    <w:p w14:paraId="749249F6" w14:textId="77777777" w:rsidR="00046668" w:rsidRPr="002825C7" w:rsidRDefault="00046668" w:rsidP="002B5E6B">
      <w:pPr>
        <w:pStyle w:val="REG-Pa"/>
      </w:pPr>
      <w:r w:rsidRPr="002825C7">
        <w:t>(a)</w:t>
      </w:r>
      <w:r w:rsidRPr="002825C7">
        <w:tab/>
        <w:t xml:space="preserve">in respect of periods preceding the date of publication of this Notice in the </w:t>
      </w:r>
      <w:r w:rsidRPr="002825C7">
        <w:rPr>
          <w:i/>
        </w:rPr>
        <w:t>Gazette</w:t>
      </w:r>
      <w:r w:rsidRPr="002825C7">
        <w:t>, within six months of such date of publication;</w:t>
      </w:r>
    </w:p>
    <w:p w14:paraId="2B2C6305" w14:textId="77777777" w:rsidR="00046668" w:rsidRPr="002825C7" w:rsidRDefault="00046668" w:rsidP="002B5E6B">
      <w:pPr>
        <w:pStyle w:val="REG-Pa"/>
      </w:pPr>
    </w:p>
    <w:p w14:paraId="60DF8C02" w14:textId="77777777" w:rsidR="00046668" w:rsidRPr="002825C7" w:rsidRDefault="00046668" w:rsidP="002B5E6B">
      <w:pPr>
        <w:pStyle w:val="REG-Pa"/>
      </w:pPr>
      <w:r w:rsidRPr="002825C7">
        <w:t>(b)</w:t>
      </w:r>
      <w:r w:rsidRPr="002825C7">
        <w:tab/>
        <w:t xml:space="preserve">after the date of publication of this Notice in the </w:t>
      </w:r>
      <w:r w:rsidRPr="002825C7">
        <w:rPr>
          <w:i/>
        </w:rPr>
        <w:t>Gazette</w:t>
      </w:r>
      <w:r w:rsidRPr="002825C7">
        <w:t>, within the financial year concerned; and</w:t>
      </w:r>
    </w:p>
    <w:p w14:paraId="7B0B16B8" w14:textId="77777777" w:rsidR="00046668" w:rsidRPr="002825C7" w:rsidRDefault="00046668" w:rsidP="002B5E6B">
      <w:pPr>
        <w:pStyle w:val="REG-Pa"/>
      </w:pPr>
    </w:p>
    <w:p w14:paraId="7373838E" w14:textId="77777777" w:rsidR="00046668" w:rsidRPr="002825C7" w:rsidRDefault="00046668" w:rsidP="002B5E6B">
      <w:pPr>
        <w:pStyle w:val="REG-Pa"/>
      </w:pPr>
      <w:r w:rsidRPr="002825C7">
        <w:t>(c)</w:t>
      </w:r>
      <w:r w:rsidRPr="002825C7">
        <w:tab/>
        <w:t>for declarations for the month of March, on or before 30th April of the following financial year.</w:t>
      </w:r>
    </w:p>
    <w:p w14:paraId="318AE263" w14:textId="77777777" w:rsidR="00046668" w:rsidRPr="002825C7" w:rsidRDefault="00046668" w:rsidP="002825C7">
      <w:pPr>
        <w:pStyle w:val="REG-P0"/>
      </w:pPr>
    </w:p>
    <w:p w14:paraId="381BB6EC" w14:textId="77777777" w:rsidR="00046668" w:rsidRPr="004100D1" w:rsidRDefault="00046668" w:rsidP="002825C7">
      <w:pPr>
        <w:pStyle w:val="REG-P0"/>
        <w:rPr>
          <w:b/>
        </w:rPr>
      </w:pPr>
      <w:r w:rsidRPr="004100D1">
        <w:rPr>
          <w:b/>
        </w:rPr>
        <w:t>Body to which levy is paid and manner of payment</w:t>
      </w:r>
    </w:p>
    <w:p w14:paraId="1A45561A" w14:textId="77777777" w:rsidR="00046668" w:rsidRPr="004100D1" w:rsidRDefault="00046668" w:rsidP="002825C7">
      <w:pPr>
        <w:pStyle w:val="REG-P0"/>
        <w:rPr>
          <w:b/>
        </w:rPr>
      </w:pPr>
    </w:p>
    <w:p w14:paraId="7104D92B" w14:textId="77777777" w:rsidR="00046668" w:rsidRPr="002825C7" w:rsidRDefault="00046668" w:rsidP="004100D1">
      <w:pPr>
        <w:pStyle w:val="REG-P1"/>
      </w:pPr>
      <w:r w:rsidRPr="004100D1">
        <w:rPr>
          <w:b/>
          <w:bCs/>
        </w:rPr>
        <w:t>7.</w:t>
      </w:r>
      <w:r w:rsidRPr="002825C7">
        <w:rPr>
          <w:bCs/>
        </w:rPr>
        <w:tab/>
      </w:r>
      <w:r w:rsidRPr="002825C7">
        <w:t>An employer who is required to pay the levy in terms of this notice must pay the levy to the NTA into the National Training Fund bank account by -</w:t>
      </w:r>
    </w:p>
    <w:p w14:paraId="620C2986" w14:textId="77777777" w:rsidR="00046668" w:rsidRPr="002825C7" w:rsidRDefault="00046668" w:rsidP="002825C7">
      <w:pPr>
        <w:pStyle w:val="REG-P0"/>
      </w:pPr>
    </w:p>
    <w:p w14:paraId="07A1F0E5" w14:textId="77777777" w:rsidR="00046668" w:rsidRPr="002825C7" w:rsidRDefault="00046668" w:rsidP="00DA135E">
      <w:pPr>
        <w:pStyle w:val="REG-Pa"/>
      </w:pPr>
      <w:r w:rsidRPr="002825C7">
        <w:t>(a)</w:t>
      </w:r>
      <w:r w:rsidRPr="002825C7">
        <w:tab/>
        <w:t>electronic funds transfer; or</w:t>
      </w:r>
    </w:p>
    <w:p w14:paraId="6AA3344A" w14:textId="77777777" w:rsidR="00046668" w:rsidRPr="002825C7" w:rsidRDefault="00046668" w:rsidP="00DA135E">
      <w:pPr>
        <w:pStyle w:val="REG-Pa"/>
      </w:pPr>
    </w:p>
    <w:p w14:paraId="1219F671" w14:textId="77777777" w:rsidR="00046668" w:rsidRPr="002825C7" w:rsidRDefault="00046668" w:rsidP="00DA135E">
      <w:pPr>
        <w:pStyle w:val="REG-Pa"/>
      </w:pPr>
      <w:r w:rsidRPr="002825C7">
        <w:t>(b)</w:t>
      </w:r>
      <w:r w:rsidRPr="002825C7">
        <w:tab/>
        <w:t>bank deposit.</w:t>
      </w:r>
    </w:p>
    <w:p w14:paraId="091014B0" w14:textId="77777777" w:rsidR="00046668" w:rsidRPr="002825C7" w:rsidRDefault="00046668" w:rsidP="002825C7">
      <w:pPr>
        <w:pStyle w:val="REG-P0"/>
      </w:pPr>
    </w:p>
    <w:p w14:paraId="48F649ED" w14:textId="77777777" w:rsidR="00046668" w:rsidRPr="00DA135E" w:rsidRDefault="00046668" w:rsidP="002825C7">
      <w:pPr>
        <w:pStyle w:val="REG-P0"/>
        <w:rPr>
          <w:b/>
        </w:rPr>
      </w:pPr>
      <w:r w:rsidRPr="00DA135E">
        <w:rPr>
          <w:b/>
        </w:rPr>
        <w:t>Furnishing of information by employers</w:t>
      </w:r>
    </w:p>
    <w:p w14:paraId="2B7EE676" w14:textId="77777777" w:rsidR="00046668" w:rsidRPr="00DA135E" w:rsidRDefault="00046668" w:rsidP="002825C7">
      <w:pPr>
        <w:pStyle w:val="REG-P0"/>
        <w:rPr>
          <w:b/>
        </w:rPr>
      </w:pPr>
    </w:p>
    <w:p w14:paraId="3E5BFCC8" w14:textId="4E3FA51E" w:rsidR="00046668" w:rsidRPr="002825C7" w:rsidRDefault="00046668" w:rsidP="00DA135E">
      <w:pPr>
        <w:pStyle w:val="REG-P1"/>
      </w:pPr>
      <w:r w:rsidRPr="00DA135E">
        <w:rPr>
          <w:b/>
          <w:bCs/>
        </w:rPr>
        <w:t>8.</w:t>
      </w:r>
      <w:r w:rsidRPr="002825C7">
        <w:rPr>
          <w:bCs/>
        </w:rPr>
        <w:tab/>
      </w:r>
      <w:r w:rsidRPr="002825C7">
        <w:t xml:space="preserve">(1) </w:t>
      </w:r>
      <w:r w:rsidR="00DA135E">
        <w:tab/>
      </w:r>
      <w:r w:rsidRPr="002825C7">
        <w:t xml:space="preserve">An employer who is required to pay the levy must, within 30 days of publication of this Notice in the </w:t>
      </w:r>
      <w:r w:rsidRPr="002825C7">
        <w:rPr>
          <w:i/>
        </w:rPr>
        <w:t>Gazette</w:t>
      </w:r>
      <w:r w:rsidRPr="002825C7">
        <w:t>, complete the levy registration form in the form of Annexure B.</w:t>
      </w:r>
    </w:p>
    <w:p w14:paraId="69FD5C2C" w14:textId="77777777" w:rsidR="00046668" w:rsidRPr="002825C7" w:rsidRDefault="00046668" w:rsidP="00DA135E">
      <w:pPr>
        <w:pStyle w:val="REG-P1"/>
      </w:pPr>
    </w:p>
    <w:p w14:paraId="37C5E3D2" w14:textId="7AAE4709" w:rsidR="00046668" w:rsidRPr="002825C7" w:rsidRDefault="00046668" w:rsidP="00DA135E">
      <w:pPr>
        <w:pStyle w:val="REG-P1"/>
      </w:pPr>
      <w:r w:rsidRPr="002825C7">
        <w:t xml:space="preserve">(2) </w:t>
      </w:r>
      <w:r w:rsidR="00DA135E">
        <w:tab/>
      </w:r>
      <w:r w:rsidRPr="002825C7">
        <w:t>An employer with a subsidiary establishment must complete a levy registration form in the form of Annexure B in respect of such subsidiary.</w:t>
      </w:r>
    </w:p>
    <w:p w14:paraId="3DC1AEFB" w14:textId="77777777" w:rsidR="00046668" w:rsidRPr="002825C7" w:rsidRDefault="00046668" w:rsidP="002825C7">
      <w:pPr>
        <w:pStyle w:val="REG-P0"/>
      </w:pPr>
    </w:p>
    <w:p w14:paraId="4A6295CB" w14:textId="77777777" w:rsidR="00046668" w:rsidRPr="004E2609" w:rsidRDefault="00046668" w:rsidP="002825C7">
      <w:pPr>
        <w:pStyle w:val="REG-P0"/>
        <w:rPr>
          <w:b/>
        </w:rPr>
      </w:pPr>
      <w:r w:rsidRPr="004E2609">
        <w:rPr>
          <w:b/>
        </w:rPr>
        <w:t>Levy as debt due to National Training Fund</w:t>
      </w:r>
    </w:p>
    <w:p w14:paraId="431978F1" w14:textId="77777777" w:rsidR="00046668" w:rsidRPr="004E2609" w:rsidRDefault="00046668" w:rsidP="002825C7">
      <w:pPr>
        <w:pStyle w:val="REG-P0"/>
        <w:rPr>
          <w:b/>
        </w:rPr>
      </w:pPr>
    </w:p>
    <w:p w14:paraId="43419A7B" w14:textId="77777777" w:rsidR="00046668" w:rsidRPr="002825C7" w:rsidRDefault="00046668" w:rsidP="004E2609">
      <w:pPr>
        <w:pStyle w:val="REG-P1"/>
      </w:pPr>
      <w:r w:rsidRPr="004E2609">
        <w:rPr>
          <w:b/>
          <w:bCs/>
        </w:rPr>
        <w:t>9.</w:t>
      </w:r>
      <w:r w:rsidRPr="002825C7">
        <w:rPr>
          <w:bCs/>
        </w:rPr>
        <w:tab/>
      </w:r>
      <w:r w:rsidRPr="002825C7">
        <w:t xml:space="preserve">On the date of publication of this Notice in the </w:t>
      </w:r>
      <w:r w:rsidRPr="002825C7">
        <w:rPr>
          <w:i/>
        </w:rPr>
        <w:t>Gazette</w:t>
      </w:r>
      <w:r w:rsidRPr="002825C7">
        <w:t>, a levy that is due and payable is a debt to the National Training Fund and may be recovered by the NTA in the manner set out in section 40 of the Act.</w:t>
      </w:r>
    </w:p>
    <w:p w14:paraId="4B3A5A23" w14:textId="18A0BBB9" w:rsidR="0000328C" w:rsidRPr="002825C7" w:rsidRDefault="0000328C" w:rsidP="002825C7">
      <w:pPr>
        <w:pStyle w:val="REG-P0"/>
      </w:pPr>
      <w:r w:rsidRPr="002825C7">
        <w:br w:type="page"/>
      </w:r>
    </w:p>
    <w:p w14:paraId="5DDD942D" w14:textId="77777777" w:rsidR="0000328C" w:rsidRDefault="0000328C" w:rsidP="0000328C">
      <w:pPr>
        <w:pStyle w:val="REG-H1a"/>
        <w:pBdr>
          <w:top w:val="single" w:sz="4" w:space="1" w:color="auto"/>
        </w:pBdr>
      </w:pPr>
    </w:p>
    <w:p w14:paraId="35723BB8" w14:textId="56FBA3AA" w:rsidR="0000328C" w:rsidRPr="007F2A37" w:rsidRDefault="0000328C" w:rsidP="0000328C">
      <w:pPr>
        <w:pStyle w:val="REG-H3A"/>
        <w:rPr>
          <w:color w:val="00B050"/>
        </w:rPr>
      </w:pPr>
      <w:r w:rsidRPr="007F2A37">
        <w:rPr>
          <w:color w:val="00B050"/>
        </w:rPr>
        <w:t>ANNEXURES</w:t>
      </w:r>
      <w:r w:rsidR="0018680F">
        <w:rPr>
          <w:color w:val="00B050"/>
        </w:rPr>
        <w:t xml:space="preserve"> A</w:t>
      </w:r>
      <w:r w:rsidR="00291ACB">
        <w:rPr>
          <w:color w:val="00B050"/>
        </w:rPr>
        <w:t>-</w:t>
      </w:r>
      <w:r w:rsidR="0018680F">
        <w:rPr>
          <w:color w:val="00B050"/>
        </w:rPr>
        <w:t>B</w:t>
      </w:r>
    </w:p>
    <w:p w14:paraId="7A69C2CE" w14:textId="77777777" w:rsidR="0000328C" w:rsidRPr="007F2A37" w:rsidRDefault="0000328C" w:rsidP="0000328C">
      <w:pPr>
        <w:pStyle w:val="REG-Amend"/>
      </w:pPr>
    </w:p>
    <w:p w14:paraId="4663452F" w14:textId="77777777" w:rsidR="0000328C" w:rsidRPr="007F2A37" w:rsidRDefault="0000328C" w:rsidP="0000328C">
      <w:pPr>
        <w:pStyle w:val="REG-Amend"/>
      </w:pPr>
      <w:r w:rsidRPr="007F2A37">
        <w:t>To view content without printing, scroll down.</w:t>
      </w:r>
    </w:p>
    <w:p w14:paraId="6961E8B9" w14:textId="77777777" w:rsidR="0000328C" w:rsidRPr="007F2A37" w:rsidRDefault="0000328C" w:rsidP="0000328C">
      <w:pPr>
        <w:pStyle w:val="REG-Amend"/>
      </w:pPr>
    </w:p>
    <w:p w14:paraId="6C29FA70" w14:textId="77777777" w:rsidR="0000328C" w:rsidRPr="007F2A37" w:rsidRDefault="0000328C" w:rsidP="0000328C">
      <w:pPr>
        <w:pStyle w:val="REG-Amend"/>
      </w:pPr>
      <w:r w:rsidRPr="007F2A37">
        <w:t>To print at full scale (A4), double-click the icon below.</w:t>
      </w:r>
    </w:p>
    <w:p w14:paraId="217996D9" w14:textId="77777777" w:rsidR="0000328C" w:rsidRDefault="0000328C" w:rsidP="0000328C">
      <w:pPr>
        <w:pStyle w:val="REG-Amend"/>
      </w:pPr>
    </w:p>
    <w:p w14:paraId="26EE07AB" w14:textId="217EBA9B" w:rsidR="0000328C" w:rsidRDefault="006F1FCF" w:rsidP="0000328C">
      <w:pPr>
        <w:pStyle w:val="REG-Amend"/>
      </w:pPr>
      <w:r>
        <w:object w:dxaOrig="1541" w:dyaOrig="998" w14:anchorId="309AEB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pt;height:50.3pt" o:ole="">
            <v:imagedata r:id="rId10" o:title=""/>
          </v:shape>
          <o:OLEObject Type="Embed" ProgID="Acrobat.Document.DC" ShapeID="_x0000_i1025" DrawAspect="Icon" ObjectID="_1759911643" r:id="rId11"/>
        </w:object>
      </w:r>
    </w:p>
    <w:p w14:paraId="39062314" w14:textId="77777777" w:rsidR="0000328C" w:rsidRPr="007F2A37" w:rsidRDefault="0000328C" w:rsidP="0000328C">
      <w:pPr>
        <w:pStyle w:val="REG-H1a"/>
        <w:pBdr>
          <w:bottom w:val="single" w:sz="4" w:space="1" w:color="auto"/>
        </w:pBdr>
      </w:pPr>
    </w:p>
    <w:p w14:paraId="694E54DD" w14:textId="0E77B662" w:rsidR="0000328C" w:rsidRDefault="0000328C" w:rsidP="009942B2">
      <w:pPr>
        <w:pStyle w:val="REG-H1a"/>
      </w:pPr>
    </w:p>
    <w:p w14:paraId="219C73F8" w14:textId="2635C301" w:rsidR="009942B2" w:rsidRDefault="009942B2" w:rsidP="00915215">
      <w:pPr>
        <w:pStyle w:val="REG-P0"/>
      </w:pPr>
      <w:r>
        <w:drawing>
          <wp:inline distT="0" distB="0" distL="0" distR="0" wp14:anchorId="55648D81" wp14:editId="7930882A">
            <wp:extent cx="5396230" cy="3654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5396230" cy="3654425"/>
                    </a:xfrm>
                    <a:prstGeom prst="rect">
                      <a:avLst/>
                    </a:prstGeom>
                  </pic:spPr>
                </pic:pic>
              </a:graphicData>
            </a:graphic>
          </wp:inline>
        </w:drawing>
      </w:r>
    </w:p>
    <w:p w14:paraId="7786CB96" w14:textId="093D2B9D" w:rsidR="009C33C7" w:rsidRDefault="009C33C7" w:rsidP="00915215">
      <w:pPr>
        <w:pStyle w:val="REG-P0"/>
      </w:pPr>
    </w:p>
    <w:p w14:paraId="0ABECBBA" w14:textId="69F3284C" w:rsidR="009C33C7" w:rsidRDefault="009C33C7" w:rsidP="00915215">
      <w:pPr>
        <w:pStyle w:val="REG-P0"/>
      </w:pPr>
      <w:r>
        <w:drawing>
          <wp:inline distT="0" distB="0" distL="0" distR="0" wp14:anchorId="31F52DDA" wp14:editId="3755999F">
            <wp:extent cx="5396230" cy="76307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5396230" cy="7630795"/>
                    </a:xfrm>
                    <a:prstGeom prst="rect">
                      <a:avLst/>
                    </a:prstGeom>
                  </pic:spPr>
                </pic:pic>
              </a:graphicData>
            </a:graphic>
          </wp:inline>
        </w:drawing>
      </w:r>
    </w:p>
    <w:p w14:paraId="305DED03" w14:textId="32EFF96A" w:rsidR="009C33C7" w:rsidRDefault="009C33C7" w:rsidP="00915215">
      <w:pPr>
        <w:pStyle w:val="REG-P0"/>
      </w:pPr>
    </w:p>
    <w:p w14:paraId="3B403325" w14:textId="429B8409" w:rsidR="009C33C7" w:rsidRDefault="009C33C7" w:rsidP="00915215">
      <w:pPr>
        <w:pStyle w:val="REG-P0"/>
      </w:pPr>
      <w:r>
        <w:drawing>
          <wp:inline distT="0" distB="0" distL="0" distR="0" wp14:anchorId="4C7E3F34" wp14:editId="365F2DA5">
            <wp:extent cx="5396230" cy="76307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stretch>
                      <a:fillRect/>
                    </a:stretch>
                  </pic:blipFill>
                  <pic:spPr>
                    <a:xfrm>
                      <a:off x="0" y="0"/>
                      <a:ext cx="5396230" cy="7630795"/>
                    </a:xfrm>
                    <a:prstGeom prst="rect">
                      <a:avLst/>
                    </a:prstGeom>
                  </pic:spPr>
                </pic:pic>
              </a:graphicData>
            </a:graphic>
          </wp:inline>
        </w:drawing>
      </w:r>
    </w:p>
    <w:p w14:paraId="63253425" w14:textId="254E5858" w:rsidR="0037016B" w:rsidRDefault="0037016B" w:rsidP="00915215">
      <w:pPr>
        <w:pStyle w:val="REG-P0"/>
      </w:pPr>
    </w:p>
    <w:p w14:paraId="499FE6D5" w14:textId="1667626E" w:rsidR="0037016B" w:rsidRDefault="0037016B">
      <w:pPr>
        <w:spacing w:after="200" w:line="276" w:lineRule="auto"/>
        <w:rPr>
          <w:rFonts w:eastAsia="Times New Roman" w:cs="Times New Roman"/>
        </w:rPr>
      </w:pPr>
      <w:r>
        <w:br w:type="page"/>
      </w:r>
    </w:p>
    <w:p w14:paraId="5282E834" w14:textId="77777777" w:rsidR="0056445E" w:rsidRPr="003D3710" w:rsidRDefault="0056445E" w:rsidP="00A1323C">
      <w:pPr>
        <w:pStyle w:val="REG-P0"/>
        <w:jc w:val="center"/>
        <w:rPr>
          <w:b/>
        </w:rPr>
      </w:pPr>
      <w:r w:rsidRPr="003D3710">
        <w:rPr>
          <w:b/>
        </w:rPr>
        <w:t>ANNEXURE C</w:t>
      </w:r>
    </w:p>
    <w:p w14:paraId="0312ED42" w14:textId="77777777" w:rsidR="0056445E" w:rsidRPr="00145648" w:rsidRDefault="0056445E" w:rsidP="00A1323C">
      <w:pPr>
        <w:pStyle w:val="REG-P0"/>
        <w:jc w:val="center"/>
        <w:rPr>
          <w:b/>
        </w:rPr>
      </w:pPr>
    </w:p>
    <w:p w14:paraId="0824B2B4" w14:textId="3B4F48A8" w:rsidR="0056445E" w:rsidRPr="00145648" w:rsidRDefault="0056445E" w:rsidP="00A1323C">
      <w:pPr>
        <w:pStyle w:val="REG-P0"/>
        <w:jc w:val="center"/>
        <w:rPr>
          <w:b/>
        </w:rPr>
      </w:pPr>
      <w:r w:rsidRPr="00145648">
        <w:rPr>
          <w:b/>
        </w:rPr>
        <w:t xml:space="preserve">FRAMEWORK FOR THE EXEMPTION OF EMPLOYERS FROM PAYMENT </w:t>
      </w:r>
      <w:r w:rsidR="008E63C2">
        <w:rPr>
          <w:b/>
        </w:rPr>
        <w:br/>
      </w:r>
      <w:r w:rsidRPr="00145648">
        <w:rPr>
          <w:b/>
        </w:rPr>
        <w:t>OF THE VOCATIONAL EDUCATION AND TRAINING LEVY</w:t>
      </w:r>
    </w:p>
    <w:p w14:paraId="02E85FF0" w14:textId="77777777" w:rsidR="0056445E" w:rsidRPr="00145648" w:rsidRDefault="0056445E" w:rsidP="0056445E">
      <w:pPr>
        <w:pStyle w:val="REG-P0"/>
        <w:rPr>
          <w:b/>
        </w:rPr>
      </w:pPr>
    </w:p>
    <w:p w14:paraId="27B53BAB" w14:textId="77777777" w:rsidR="0056445E" w:rsidRPr="00B2185D" w:rsidRDefault="0056445E" w:rsidP="0056445E">
      <w:pPr>
        <w:pStyle w:val="REG-P0"/>
        <w:rPr>
          <w:b/>
        </w:rPr>
      </w:pPr>
      <w:r w:rsidRPr="00B2185D">
        <w:rPr>
          <w:b/>
        </w:rPr>
        <w:t>1.</w:t>
      </w:r>
      <w:r w:rsidRPr="00B2185D">
        <w:rPr>
          <w:b/>
        </w:rPr>
        <w:tab/>
        <w:t>The State</w:t>
      </w:r>
    </w:p>
    <w:p w14:paraId="6EBED043" w14:textId="77777777" w:rsidR="0056445E" w:rsidRPr="00145648" w:rsidRDefault="0056445E" w:rsidP="0056445E">
      <w:pPr>
        <w:pStyle w:val="REG-P0"/>
        <w:rPr>
          <w:b/>
        </w:rPr>
      </w:pPr>
    </w:p>
    <w:p w14:paraId="29488CAF" w14:textId="77777777" w:rsidR="0056445E" w:rsidRPr="00145648" w:rsidRDefault="0056445E" w:rsidP="00442E56">
      <w:pPr>
        <w:pStyle w:val="REG-P0"/>
        <w:ind w:left="567"/>
      </w:pPr>
      <w:r w:rsidRPr="00145648">
        <w:t>The Republic of Namibia is a sovereign, secular, democratic and unitary State founded upon the principles of democracy, the rule of law and justice for all. The State is exempt from payment of the Vocational Education and Training Levy (“VET levy”). In accordance with the doctrine of separation of powers, this category of employers will include, and “State” means, the three organs of the State being the Executive, Legislature and Judiciary, specifically:</w:t>
      </w:r>
    </w:p>
    <w:p w14:paraId="5F49D03E" w14:textId="77777777" w:rsidR="0056445E" w:rsidRPr="00145648" w:rsidRDefault="0056445E" w:rsidP="0056445E">
      <w:pPr>
        <w:pStyle w:val="REG-P0"/>
      </w:pPr>
    </w:p>
    <w:p w14:paraId="2DC6BCFB" w14:textId="77777777" w:rsidR="0056445E" w:rsidRPr="00145648" w:rsidRDefault="0056445E" w:rsidP="00C95316">
      <w:pPr>
        <w:pStyle w:val="REG-P0"/>
        <w:ind w:left="1134" w:hanging="567"/>
      </w:pPr>
      <w:r w:rsidRPr="00145648">
        <w:t>(i)</w:t>
      </w:r>
      <w:r w:rsidRPr="00145648">
        <w:tab/>
        <w:t>Offices, Ministries and Agencies as contemplated in the Public Service Act, 1995 (Act No. 13 of 1995);</w:t>
      </w:r>
    </w:p>
    <w:p w14:paraId="3C4CB696" w14:textId="77777777" w:rsidR="0056445E" w:rsidRPr="00145648" w:rsidRDefault="0056445E" w:rsidP="00C95316">
      <w:pPr>
        <w:pStyle w:val="REG-P0"/>
        <w:ind w:left="1134" w:hanging="567"/>
      </w:pPr>
    </w:p>
    <w:p w14:paraId="66056451" w14:textId="77777777" w:rsidR="0056445E" w:rsidRPr="00145648" w:rsidRDefault="0056445E" w:rsidP="00C95316">
      <w:pPr>
        <w:pStyle w:val="REG-P0"/>
        <w:ind w:left="1134" w:hanging="567"/>
      </w:pPr>
      <w:r w:rsidRPr="00145648">
        <w:t>(ii)</w:t>
      </w:r>
      <w:r w:rsidRPr="00145648">
        <w:tab/>
        <w:t>the Cabinet;</w:t>
      </w:r>
    </w:p>
    <w:p w14:paraId="77E670BB" w14:textId="77777777" w:rsidR="0056445E" w:rsidRPr="00145648" w:rsidRDefault="0056445E" w:rsidP="00C95316">
      <w:pPr>
        <w:pStyle w:val="REG-P0"/>
        <w:ind w:left="1134" w:hanging="567"/>
      </w:pPr>
    </w:p>
    <w:p w14:paraId="5E7FB90E" w14:textId="77777777" w:rsidR="0056445E" w:rsidRPr="00145648" w:rsidRDefault="0056445E" w:rsidP="00C95316">
      <w:pPr>
        <w:pStyle w:val="REG-P0"/>
        <w:ind w:left="1134" w:hanging="567"/>
      </w:pPr>
      <w:r w:rsidRPr="00145648">
        <w:t>(iii)</w:t>
      </w:r>
      <w:r w:rsidRPr="00145648">
        <w:tab/>
        <w:t>the National Assembly;</w:t>
      </w:r>
    </w:p>
    <w:p w14:paraId="64EB497E" w14:textId="77777777" w:rsidR="0056445E" w:rsidRPr="00145648" w:rsidRDefault="0056445E" w:rsidP="00C95316">
      <w:pPr>
        <w:pStyle w:val="REG-P0"/>
        <w:ind w:left="1134" w:hanging="567"/>
      </w:pPr>
    </w:p>
    <w:p w14:paraId="316F46D5" w14:textId="77777777" w:rsidR="0056445E" w:rsidRPr="00145648" w:rsidRDefault="0056445E" w:rsidP="00C95316">
      <w:pPr>
        <w:pStyle w:val="REG-P0"/>
        <w:ind w:left="1134" w:hanging="567"/>
      </w:pPr>
      <w:r w:rsidRPr="00145648">
        <w:t>(iv)</w:t>
      </w:r>
      <w:r w:rsidRPr="00145648">
        <w:tab/>
        <w:t>the National Council; and</w:t>
      </w:r>
    </w:p>
    <w:p w14:paraId="14FD2DFA" w14:textId="77777777" w:rsidR="0056445E" w:rsidRPr="00145648" w:rsidRDefault="0056445E" w:rsidP="00C95316">
      <w:pPr>
        <w:pStyle w:val="REG-P0"/>
        <w:ind w:left="1134" w:hanging="567"/>
      </w:pPr>
    </w:p>
    <w:p w14:paraId="4FD98611" w14:textId="77777777" w:rsidR="0056445E" w:rsidRPr="00145648" w:rsidRDefault="0056445E" w:rsidP="00C95316">
      <w:pPr>
        <w:pStyle w:val="REG-P0"/>
        <w:ind w:left="1134" w:hanging="567"/>
      </w:pPr>
      <w:r w:rsidRPr="00145648">
        <w:t>(v)</w:t>
      </w:r>
      <w:r w:rsidRPr="00145648">
        <w:tab/>
        <w:t>the Judiciary.</w:t>
      </w:r>
    </w:p>
    <w:p w14:paraId="66F9277E" w14:textId="77777777" w:rsidR="0056445E" w:rsidRPr="00145648" w:rsidRDefault="0056445E" w:rsidP="0056445E">
      <w:pPr>
        <w:pStyle w:val="REG-P0"/>
      </w:pPr>
    </w:p>
    <w:p w14:paraId="7F6D0D7F" w14:textId="77777777" w:rsidR="0056445E" w:rsidRPr="00145648" w:rsidRDefault="0056445E" w:rsidP="00541DFA">
      <w:pPr>
        <w:pStyle w:val="REG-P0"/>
        <w:ind w:left="567"/>
      </w:pPr>
      <w:r w:rsidRPr="00145648">
        <w:t>For purposes of the VET levy, public enterprises as defined in the Public Enterprises Governance Act, 2019 (Act No. 1 of 2019), are excluded from the definition of State.</w:t>
      </w:r>
    </w:p>
    <w:p w14:paraId="15ABC397" w14:textId="77777777" w:rsidR="0056445E" w:rsidRPr="00145648" w:rsidRDefault="0056445E" w:rsidP="00541DFA">
      <w:pPr>
        <w:pStyle w:val="REG-P0"/>
        <w:ind w:left="567"/>
      </w:pPr>
    </w:p>
    <w:p w14:paraId="797B3478" w14:textId="2394C260" w:rsidR="0056445E" w:rsidRDefault="0056445E" w:rsidP="00541DFA">
      <w:pPr>
        <w:pStyle w:val="REG-P0"/>
        <w:ind w:left="567"/>
      </w:pPr>
      <w:r w:rsidRPr="00145648">
        <w:t>Regional and Local Authorities, are also excluded from the definition of State and are dealt with under item 2 and item 3, respectively.</w:t>
      </w:r>
    </w:p>
    <w:p w14:paraId="1CF19EE4" w14:textId="481AFD71" w:rsidR="00435BEE" w:rsidRDefault="00435BEE" w:rsidP="00541DFA">
      <w:pPr>
        <w:pStyle w:val="REG-P0"/>
        <w:ind w:left="567"/>
      </w:pPr>
    </w:p>
    <w:p w14:paraId="4E79BC14" w14:textId="25A6AF0B" w:rsidR="00435BEE" w:rsidRPr="00145648" w:rsidRDefault="00435BEE" w:rsidP="00435BEE">
      <w:pPr>
        <w:pStyle w:val="REG-Amend"/>
      </w:pPr>
      <w:r>
        <w:t>[The comma after “Regional and Local Authorities” is superfluous.]</w:t>
      </w:r>
    </w:p>
    <w:p w14:paraId="0698DDC7" w14:textId="77777777" w:rsidR="0056445E" w:rsidRPr="00145648" w:rsidRDefault="0056445E" w:rsidP="0056445E">
      <w:pPr>
        <w:pStyle w:val="REG-P0"/>
      </w:pPr>
    </w:p>
    <w:p w14:paraId="3180CA46" w14:textId="77777777" w:rsidR="0056445E" w:rsidRPr="00F7379A" w:rsidRDefault="0056445E" w:rsidP="0056445E">
      <w:pPr>
        <w:pStyle w:val="REG-P0"/>
        <w:rPr>
          <w:b/>
        </w:rPr>
      </w:pPr>
      <w:r w:rsidRPr="00F7379A">
        <w:rPr>
          <w:b/>
        </w:rPr>
        <w:t>2.</w:t>
      </w:r>
      <w:r w:rsidRPr="00F7379A">
        <w:rPr>
          <w:b/>
        </w:rPr>
        <w:tab/>
        <w:t>Regional Councils</w:t>
      </w:r>
    </w:p>
    <w:p w14:paraId="34DCB500" w14:textId="77777777" w:rsidR="0056445E" w:rsidRPr="00145648" w:rsidRDefault="0056445E" w:rsidP="0056445E">
      <w:pPr>
        <w:pStyle w:val="REG-P0"/>
        <w:rPr>
          <w:b/>
        </w:rPr>
      </w:pPr>
    </w:p>
    <w:p w14:paraId="1218851D" w14:textId="77777777" w:rsidR="0056445E" w:rsidRPr="00145648" w:rsidRDefault="0056445E" w:rsidP="00F7379A">
      <w:pPr>
        <w:pStyle w:val="REG-P0"/>
        <w:ind w:left="567"/>
      </w:pPr>
      <w:r w:rsidRPr="00145648">
        <w:t>“Regional Council”, means a regional council as is established in accordance with Article 103 of the Namibian Constitution and as defined in section 1 of the Regional Councils Act, 1992 (Act No. 22 of 1992), and are exempted from payment of the VET levy.</w:t>
      </w:r>
    </w:p>
    <w:p w14:paraId="51B76148" w14:textId="123533F1" w:rsidR="0056445E" w:rsidRDefault="0056445E" w:rsidP="0056445E">
      <w:pPr>
        <w:pStyle w:val="REG-P0"/>
      </w:pPr>
    </w:p>
    <w:p w14:paraId="37AB99FD" w14:textId="222DEEE3" w:rsidR="00435BEE" w:rsidRPr="00145648" w:rsidRDefault="00435BEE" w:rsidP="00435BEE">
      <w:pPr>
        <w:pStyle w:val="REG-Amend"/>
      </w:pPr>
      <w:r>
        <w:t>[The comma after “Regional Councils” is superfluous.]</w:t>
      </w:r>
    </w:p>
    <w:p w14:paraId="1E166F08" w14:textId="77777777" w:rsidR="00435BEE" w:rsidRPr="00145648" w:rsidRDefault="00435BEE" w:rsidP="0056445E">
      <w:pPr>
        <w:pStyle w:val="REG-P0"/>
      </w:pPr>
    </w:p>
    <w:p w14:paraId="031BE665" w14:textId="77777777" w:rsidR="0056445E" w:rsidRPr="00F7379A" w:rsidRDefault="0056445E" w:rsidP="00F7379A">
      <w:pPr>
        <w:pStyle w:val="REG-P0"/>
        <w:ind w:left="567" w:hanging="567"/>
        <w:rPr>
          <w:b/>
        </w:rPr>
      </w:pPr>
      <w:r w:rsidRPr="00F7379A">
        <w:rPr>
          <w:b/>
        </w:rPr>
        <w:t>3.</w:t>
      </w:r>
      <w:r w:rsidRPr="00F7379A">
        <w:rPr>
          <w:b/>
        </w:rPr>
        <w:tab/>
        <w:t>Local Authorities (except those listed in Part I of Schedule 1 of the Local Authorities Act, 1992)</w:t>
      </w:r>
    </w:p>
    <w:p w14:paraId="60625EFF" w14:textId="77777777" w:rsidR="0056445E" w:rsidRPr="00145648" w:rsidRDefault="0056445E" w:rsidP="0056445E">
      <w:pPr>
        <w:pStyle w:val="REG-P0"/>
        <w:rPr>
          <w:b/>
        </w:rPr>
      </w:pPr>
    </w:p>
    <w:p w14:paraId="38E34038" w14:textId="77777777" w:rsidR="0056445E" w:rsidRPr="00145648" w:rsidRDefault="0056445E" w:rsidP="00F7379A">
      <w:pPr>
        <w:pStyle w:val="REG-P0"/>
        <w:ind w:left="567"/>
      </w:pPr>
      <w:r w:rsidRPr="00145648">
        <w:t xml:space="preserve">In terms of section 3(1) of the Local Authorities Act, 1992 (Act No. 23 of 1992), the Minister responsible for urban and rural development may establish by notice in the </w:t>
      </w:r>
      <w:r w:rsidRPr="00145648">
        <w:rPr>
          <w:i/>
        </w:rPr>
        <w:t xml:space="preserve">Gazette </w:t>
      </w:r>
      <w:r w:rsidRPr="00145648">
        <w:t>any area specified in the notice as the area of a local authority, and declare the area to be a municipality, town or village under the name specified in the notice. All categories of local authorities, except those referred to in Part I of Schedule 1 to that Act, are exempt from payment of the VET levy.</w:t>
      </w:r>
    </w:p>
    <w:p w14:paraId="01237E30" w14:textId="77777777" w:rsidR="0056445E" w:rsidRPr="00145648" w:rsidRDefault="0056445E" w:rsidP="0056445E">
      <w:pPr>
        <w:pStyle w:val="REG-P0"/>
      </w:pPr>
    </w:p>
    <w:p w14:paraId="49ACA2BF" w14:textId="77777777" w:rsidR="0056445E" w:rsidRPr="00D5685A" w:rsidRDefault="0056445E" w:rsidP="0056445E">
      <w:pPr>
        <w:pStyle w:val="REG-P0"/>
        <w:rPr>
          <w:b/>
        </w:rPr>
      </w:pPr>
      <w:r w:rsidRPr="00D5685A">
        <w:rPr>
          <w:b/>
        </w:rPr>
        <w:t>4.</w:t>
      </w:r>
      <w:r w:rsidRPr="00D5685A">
        <w:rPr>
          <w:b/>
        </w:rPr>
        <w:tab/>
        <w:t>Public Educational Institutions</w:t>
      </w:r>
    </w:p>
    <w:p w14:paraId="7EEC52C6" w14:textId="77777777" w:rsidR="0056445E" w:rsidRPr="00145648" w:rsidRDefault="0056445E" w:rsidP="0056445E">
      <w:pPr>
        <w:pStyle w:val="REG-P0"/>
        <w:rPr>
          <w:b/>
        </w:rPr>
      </w:pPr>
    </w:p>
    <w:p w14:paraId="4B3075FB" w14:textId="77777777" w:rsidR="0056445E" w:rsidRPr="00145648" w:rsidRDefault="0056445E" w:rsidP="00D5685A">
      <w:pPr>
        <w:pStyle w:val="REG-P0"/>
        <w:ind w:left="567"/>
      </w:pPr>
      <w:r w:rsidRPr="00145648">
        <w:t>“Public educational institutions” mean entities that provide instructional services or education-related services to individuals and other educational institutions that are owned and funded by government and devoted to the promotion of a particular cause or program that is of an educational character.</w:t>
      </w:r>
    </w:p>
    <w:p w14:paraId="1D2B085C" w14:textId="77777777" w:rsidR="0056445E" w:rsidRPr="00145648" w:rsidRDefault="0056445E" w:rsidP="0056445E">
      <w:pPr>
        <w:pStyle w:val="REG-P0"/>
      </w:pPr>
    </w:p>
    <w:p w14:paraId="16EC73A9" w14:textId="77777777" w:rsidR="0056445E" w:rsidRPr="00F25F2C" w:rsidRDefault="0056445E" w:rsidP="0056445E">
      <w:pPr>
        <w:pStyle w:val="REG-P0"/>
        <w:rPr>
          <w:b/>
        </w:rPr>
      </w:pPr>
      <w:r w:rsidRPr="00F25F2C">
        <w:rPr>
          <w:b/>
        </w:rPr>
        <w:t>5.</w:t>
      </w:r>
      <w:r w:rsidRPr="00F25F2C">
        <w:rPr>
          <w:b/>
        </w:rPr>
        <w:tab/>
        <w:t>Faith-Based Organisations</w:t>
      </w:r>
    </w:p>
    <w:p w14:paraId="081DE3C1" w14:textId="77777777" w:rsidR="0056445E" w:rsidRPr="00145648" w:rsidRDefault="0056445E" w:rsidP="0056445E">
      <w:pPr>
        <w:pStyle w:val="REG-P0"/>
        <w:rPr>
          <w:b/>
        </w:rPr>
      </w:pPr>
    </w:p>
    <w:p w14:paraId="7DB70FEB" w14:textId="77777777" w:rsidR="0056445E" w:rsidRPr="00145648" w:rsidRDefault="0056445E" w:rsidP="00F25F2C">
      <w:pPr>
        <w:pStyle w:val="REG-P0"/>
        <w:ind w:left="567"/>
      </w:pPr>
      <w:r w:rsidRPr="00145648">
        <w:t>“Faith-based organisations” are organisations affiliated with or based on religion or a religious group, including associations not for gain incorporated in terms of section 21 of the Companies Act, 2004 (Act No. 28 of 2004). Faith-based organisations must meet the following criteria in order to be exempt from payment of the VET levy:</w:t>
      </w:r>
    </w:p>
    <w:p w14:paraId="72EA9C09" w14:textId="77777777" w:rsidR="0056445E" w:rsidRPr="00145648" w:rsidRDefault="0056445E" w:rsidP="0056445E">
      <w:pPr>
        <w:pStyle w:val="REG-P0"/>
      </w:pPr>
    </w:p>
    <w:p w14:paraId="2D70F43D" w14:textId="77777777" w:rsidR="0056445E" w:rsidRPr="00145648" w:rsidRDefault="0056445E" w:rsidP="00A90ACA">
      <w:pPr>
        <w:pStyle w:val="REG-P0"/>
        <w:ind w:left="1134" w:hanging="567"/>
      </w:pPr>
      <w:r w:rsidRPr="00145648">
        <w:t>5.1</w:t>
      </w:r>
      <w:r w:rsidRPr="00145648">
        <w:tab/>
        <w:t>The main objective of the organisation is the promotion of faith-based activities or religion and includes churches and mosques.</w:t>
      </w:r>
    </w:p>
    <w:p w14:paraId="6156A272" w14:textId="77777777" w:rsidR="0056445E" w:rsidRPr="00145648" w:rsidRDefault="0056445E" w:rsidP="00A90ACA">
      <w:pPr>
        <w:pStyle w:val="REG-P0"/>
        <w:ind w:left="1134" w:hanging="567"/>
      </w:pPr>
    </w:p>
    <w:p w14:paraId="53A2EAE5" w14:textId="77777777" w:rsidR="0056445E" w:rsidRPr="00145648" w:rsidRDefault="0056445E" w:rsidP="00A90ACA">
      <w:pPr>
        <w:pStyle w:val="REG-P0"/>
        <w:ind w:left="1134" w:hanging="567"/>
      </w:pPr>
      <w:r w:rsidRPr="00145648">
        <w:t>5.2</w:t>
      </w:r>
      <w:r w:rsidRPr="00145648">
        <w:tab/>
        <w:t>The organisation should have a written constitution stating that it is a faith-based organisation and adhere to religious tenets.</w:t>
      </w:r>
    </w:p>
    <w:p w14:paraId="2C1A3A38" w14:textId="77777777" w:rsidR="0056445E" w:rsidRPr="00145648" w:rsidRDefault="0056445E" w:rsidP="00A90ACA">
      <w:pPr>
        <w:pStyle w:val="REG-P0"/>
        <w:ind w:left="1134" w:hanging="567"/>
      </w:pPr>
    </w:p>
    <w:p w14:paraId="053846D2" w14:textId="77777777" w:rsidR="0056445E" w:rsidRPr="00145648" w:rsidRDefault="0056445E" w:rsidP="00A90ACA">
      <w:pPr>
        <w:pStyle w:val="REG-P0"/>
        <w:ind w:left="1134" w:hanging="567"/>
      </w:pPr>
      <w:r w:rsidRPr="00145648">
        <w:t>5.3</w:t>
      </w:r>
      <w:r w:rsidRPr="00145648">
        <w:tab/>
        <w:t>The written constitution must provide that any profits or income derived by the organisation must be applied only to promote the main objective of the organisation as set out therein and not for distribution to its members.</w:t>
      </w:r>
    </w:p>
    <w:p w14:paraId="5B019CE9" w14:textId="77777777" w:rsidR="0056445E" w:rsidRPr="00145648" w:rsidRDefault="0056445E" w:rsidP="0056445E">
      <w:pPr>
        <w:pStyle w:val="REG-P0"/>
      </w:pPr>
    </w:p>
    <w:p w14:paraId="67ED8071" w14:textId="77777777" w:rsidR="0056445E" w:rsidRPr="00462064" w:rsidRDefault="0056445E" w:rsidP="0056445E">
      <w:pPr>
        <w:pStyle w:val="REG-P0"/>
        <w:rPr>
          <w:b/>
        </w:rPr>
      </w:pPr>
      <w:r w:rsidRPr="00462064">
        <w:rPr>
          <w:b/>
        </w:rPr>
        <w:t>6.</w:t>
      </w:r>
      <w:r w:rsidRPr="00462064">
        <w:rPr>
          <w:b/>
        </w:rPr>
        <w:tab/>
        <w:t>Charitable Organisations</w:t>
      </w:r>
    </w:p>
    <w:p w14:paraId="1D655B2D" w14:textId="77777777" w:rsidR="0056445E" w:rsidRPr="00145648" w:rsidRDefault="0056445E" w:rsidP="0056445E">
      <w:pPr>
        <w:pStyle w:val="REG-P0"/>
        <w:rPr>
          <w:b/>
        </w:rPr>
      </w:pPr>
    </w:p>
    <w:p w14:paraId="546784F2" w14:textId="2AC7F3D8" w:rsidR="0056445E" w:rsidRPr="00145648" w:rsidRDefault="0056445E" w:rsidP="00462064">
      <w:pPr>
        <w:pStyle w:val="REG-P0"/>
        <w:ind w:left="1134" w:hanging="567"/>
      </w:pPr>
      <w:r w:rsidRPr="00145648">
        <w:t>6.1.</w:t>
      </w:r>
      <w:r w:rsidRPr="00145648">
        <w:tab/>
        <w:t xml:space="preserve">Subject to subitem 6.2, a “charitable organisation” means a group of people or organisation having its main objective as the voluntary provision of support, fund raising and donation of things, including money, to vulnerable or disadvantaged groups or individuals and carries on or intends to carry on charitable activities, and includes, but is not limited to, a welfare organisation that has been registered in terms of section 19 of the National Welfare Act, 1965 (Act No. 79 of 1965), which charitable organisation, is formed around a common </w:t>
      </w:r>
      <w:r w:rsidR="00F22449">
        <w:t>purpose, e.g. promotion of non-</w:t>
      </w:r>
      <w:r w:rsidRPr="00145648">
        <w:t>violence or helping children, community-based development, welfare or similar.</w:t>
      </w:r>
    </w:p>
    <w:p w14:paraId="22640937" w14:textId="56B5CDFC" w:rsidR="0056445E" w:rsidRDefault="0056445E" w:rsidP="00462064">
      <w:pPr>
        <w:pStyle w:val="REG-P0"/>
        <w:ind w:left="1134" w:hanging="567"/>
      </w:pPr>
    </w:p>
    <w:p w14:paraId="17AC0EF9" w14:textId="77A36A65" w:rsidR="00F22449" w:rsidRPr="00F22449" w:rsidRDefault="00F22449" w:rsidP="00F22449">
      <w:pPr>
        <w:pStyle w:val="REG-Amend"/>
      </w:pPr>
      <w:r>
        <w:t>[The word “as” should appear before the phrase “</w:t>
      </w:r>
      <w:r w:rsidRPr="00F22449">
        <w:t>its main objective</w:t>
      </w:r>
      <w:r>
        <w:t>” rather than after that phrase. The phrase “</w:t>
      </w:r>
      <w:r w:rsidRPr="00145648">
        <w:t xml:space="preserve">carries </w:t>
      </w:r>
      <w:r w:rsidRPr="00F22449">
        <w:rPr>
          <w:b w:val="0"/>
        </w:rPr>
        <w:t>on or</w:t>
      </w:r>
      <w:r w:rsidRPr="00145648">
        <w:t xml:space="preserve"> intends </w:t>
      </w:r>
      <w:r w:rsidRPr="00F22449">
        <w:rPr>
          <w:b w:val="0"/>
        </w:rPr>
        <w:t>to carry on charitable activities</w:t>
      </w:r>
      <w:r>
        <w:t>” should be “</w:t>
      </w:r>
      <w:r w:rsidRPr="00145648">
        <w:t>carr</w:t>
      </w:r>
      <w:r>
        <w:t>y</w:t>
      </w:r>
      <w:r w:rsidRPr="00145648">
        <w:t>i</w:t>
      </w:r>
      <w:r>
        <w:t xml:space="preserve">ng </w:t>
      </w:r>
      <w:r w:rsidRPr="00F22449">
        <w:rPr>
          <w:b w:val="0"/>
        </w:rPr>
        <w:t>on or</w:t>
      </w:r>
      <w:r w:rsidRPr="00145648">
        <w:t xml:space="preserve"> intend</w:t>
      </w:r>
      <w:r>
        <w:t xml:space="preserve">ing </w:t>
      </w:r>
      <w:r w:rsidRPr="00F22449">
        <w:rPr>
          <w:b w:val="0"/>
        </w:rPr>
        <w:t>to carry on charitable activities</w:t>
      </w:r>
      <w:r>
        <w:rPr>
          <w:b w:val="0"/>
        </w:rPr>
        <w:t xml:space="preserve">” </w:t>
      </w:r>
      <w:r w:rsidRPr="00F22449">
        <w:t xml:space="preserve">to fit the </w:t>
      </w:r>
      <w:r w:rsidR="000B322F">
        <w:t xml:space="preserve">preceding </w:t>
      </w:r>
      <w:r w:rsidRPr="00F22449">
        <w:t>sentence structure.</w:t>
      </w:r>
      <w:r>
        <w:t xml:space="preserve"> The comma </w:t>
      </w:r>
      <w:r w:rsidR="00636C18">
        <w:t>between the phrase “</w:t>
      </w:r>
      <w:r w:rsidR="00636C18" w:rsidRPr="00636C18">
        <w:t>charitable organisation</w:t>
      </w:r>
      <w:r w:rsidR="00636C18">
        <w:t>” and the phrase “</w:t>
      </w:r>
      <w:r w:rsidR="00636C18" w:rsidRPr="00636C18">
        <w:t>is formed around a common purpose</w:t>
      </w:r>
      <w:r w:rsidR="00636C18">
        <w:t xml:space="preserve">” </w:t>
      </w:r>
      <w:r w:rsidR="000B322F">
        <w:br/>
      </w:r>
      <w:r w:rsidR="00636C18">
        <w:t>is superfluous.</w:t>
      </w:r>
      <w:r w:rsidRPr="00F22449">
        <w:t>]</w:t>
      </w:r>
    </w:p>
    <w:p w14:paraId="2880C284" w14:textId="77777777" w:rsidR="00F22449" w:rsidRPr="00145648" w:rsidRDefault="00F22449" w:rsidP="00462064">
      <w:pPr>
        <w:pStyle w:val="REG-P0"/>
        <w:ind w:left="1134" w:hanging="567"/>
      </w:pPr>
    </w:p>
    <w:p w14:paraId="72C23987" w14:textId="77777777" w:rsidR="0056445E" w:rsidRPr="00145648" w:rsidRDefault="0056445E" w:rsidP="00462064">
      <w:pPr>
        <w:pStyle w:val="REG-P0"/>
        <w:ind w:left="1134" w:hanging="567"/>
      </w:pPr>
      <w:r w:rsidRPr="00145648">
        <w:t>6.2.</w:t>
      </w:r>
      <w:r w:rsidRPr="00145648">
        <w:tab/>
        <w:t>A charitable organisation, including the aforementioned welfare organisation, must meet the following criteria in order to be exempt from the payment of the VET levy:</w:t>
      </w:r>
    </w:p>
    <w:p w14:paraId="2025D2E0" w14:textId="77777777" w:rsidR="0056445E" w:rsidRPr="00145648" w:rsidRDefault="0056445E" w:rsidP="0056445E">
      <w:pPr>
        <w:pStyle w:val="REG-P0"/>
      </w:pPr>
    </w:p>
    <w:p w14:paraId="6617A554" w14:textId="77777777" w:rsidR="0056445E" w:rsidRPr="00145648" w:rsidRDefault="0056445E" w:rsidP="00BF4E8D">
      <w:pPr>
        <w:pStyle w:val="REG-P0"/>
        <w:ind w:left="1843" w:hanging="709"/>
      </w:pPr>
      <w:r w:rsidRPr="00145648">
        <w:t>6.2.1</w:t>
      </w:r>
      <w:r w:rsidRPr="00145648">
        <w:tab/>
        <w:t>The organisation should have a written constitution.</w:t>
      </w:r>
    </w:p>
    <w:p w14:paraId="342E6C12" w14:textId="77777777" w:rsidR="0056445E" w:rsidRPr="00145648" w:rsidRDefault="0056445E" w:rsidP="00BF4E8D">
      <w:pPr>
        <w:pStyle w:val="REG-P0"/>
        <w:ind w:left="1843" w:hanging="709"/>
      </w:pPr>
    </w:p>
    <w:p w14:paraId="73F4BF3C" w14:textId="77777777" w:rsidR="0056445E" w:rsidRPr="00145648" w:rsidRDefault="0056445E" w:rsidP="00BF4E8D">
      <w:pPr>
        <w:pStyle w:val="REG-P0"/>
        <w:ind w:left="1843" w:hanging="709"/>
      </w:pPr>
      <w:r w:rsidRPr="00145648">
        <w:t>6.2.2</w:t>
      </w:r>
      <w:r w:rsidRPr="00145648">
        <w:tab/>
        <w:t>The organisation is in terms of its constitution required to utilise any property or income solely in the furtherance of its aims and objects and is prohibited from transferring any portion thereof, directly or indirectly, in any manner whatsoever so as to profit any person other than by way of the payment in good faith of reasonable remuneration to any officer or employee of the organisation or institution for any services actually rendered to such organisation or institution.</w:t>
      </w:r>
    </w:p>
    <w:p w14:paraId="0F5952B1" w14:textId="77777777" w:rsidR="0056445E" w:rsidRPr="00145648" w:rsidRDefault="0056445E" w:rsidP="00BF4E8D">
      <w:pPr>
        <w:pStyle w:val="REG-P0"/>
        <w:ind w:left="1843" w:hanging="709"/>
      </w:pPr>
    </w:p>
    <w:p w14:paraId="70C6075F" w14:textId="77777777" w:rsidR="0056445E" w:rsidRPr="00145648" w:rsidRDefault="0056445E" w:rsidP="00BF4E8D">
      <w:pPr>
        <w:pStyle w:val="REG-P0"/>
        <w:ind w:left="1843" w:hanging="709"/>
      </w:pPr>
      <w:r w:rsidRPr="00145648">
        <w:t>6.2.3</w:t>
      </w:r>
      <w:r w:rsidRPr="00145648">
        <w:tab/>
        <w:t>The members of the organisation are not entitled to any distribution nor profits of the organisation.</w:t>
      </w:r>
    </w:p>
    <w:p w14:paraId="7815B4C1" w14:textId="77777777" w:rsidR="0056445E" w:rsidRPr="00145648" w:rsidRDefault="0056445E" w:rsidP="00BF4E8D">
      <w:pPr>
        <w:pStyle w:val="REG-P0"/>
        <w:ind w:left="1843" w:hanging="709"/>
      </w:pPr>
    </w:p>
    <w:p w14:paraId="73C44A05" w14:textId="77777777" w:rsidR="0056445E" w:rsidRPr="00145648" w:rsidRDefault="0056445E" w:rsidP="00FC6A71">
      <w:pPr>
        <w:pStyle w:val="REG-P0"/>
        <w:ind w:left="1843" w:hanging="709"/>
      </w:pPr>
      <w:r w:rsidRPr="00145648">
        <w:t>6.2.4</w:t>
      </w:r>
      <w:r w:rsidRPr="00145648">
        <w:tab/>
        <w:t>The organisation should have members that are helping defined individuals or groups of societies as set out in the written constitution.</w:t>
      </w:r>
    </w:p>
    <w:p w14:paraId="4C589009" w14:textId="77777777" w:rsidR="0056445E" w:rsidRPr="00145648" w:rsidRDefault="0056445E" w:rsidP="00FC6A71">
      <w:pPr>
        <w:pStyle w:val="REG-P0"/>
        <w:ind w:left="1843" w:hanging="709"/>
      </w:pPr>
    </w:p>
    <w:p w14:paraId="7C9A8A99" w14:textId="77777777" w:rsidR="0056445E" w:rsidRPr="00145648" w:rsidRDefault="0056445E" w:rsidP="00FC6A71">
      <w:pPr>
        <w:pStyle w:val="REG-P0"/>
        <w:ind w:left="1843" w:hanging="709"/>
      </w:pPr>
      <w:r w:rsidRPr="00145648">
        <w:t>6.2.5</w:t>
      </w:r>
      <w:r w:rsidRPr="00145648">
        <w:tab/>
        <w:t>If required, the organisation must be registered with the relevant authority concerned.</w:t>
      </w:r>
    </w:p>
    <w:p w14:paraId="4FC40DE9" w14:textId="77777777" w:rsidR="0056445E" w:rsidRPr="00145648" w:rsidRDefault="0056445E" w:rsidP="0056445E">
      <w:pPr>
        <w:pStyle w:val="REG-P0"/>
      </w:pPr>
    </w:p>
    <w:p w14:paraId="2F568713" w14:textId="77777777" w:rsidR="0056445E" w:rsidRPr="00AB6947" w:rsidRDefault="0056445E" w:rsidP="0056445E">
      <w:pPr>
        <w:pStyle w:val="REG-P0"/>
        <w:rPr>
          <w:b/>
        </w:rPr>
      </w:pPr>
      <w:r w:rsidRPr="00AB6947">
        <w:rPr>
          <w:b/>
        </w:rPr>
        <w:t>7.</w:t>
      </w:r>
      <w:r w:rsidRPr="00AB6947">
        <w:rPr>
          <w:b/>
        </w:rPr>
        <w:tab/>
        <w:t>Private Educational and Training Institutions</w:t>
      </w:r>
    </w:p>
    <w:p w14:paraId="2588BF2B" w14:textId="77777777" w:rsidR="0056445E" w:rsidRPr="00145648" w:rsidRDefault="0056445E" w:rsidP="0056445E">
      <w:pPr>
        <w:pStyle w:val="REG-P0"/>
        <w:rPr>
          <w:b/>
        </w:rPr>
      </w:pPr>
    </w:p>
    <w:p w14:paraId="70595429" w14:textId="7B89B19D" w:rsidR="0056445E" w:rsidRPr="00145648" w:rsidRDefault="0056445E" w:rsidP="00AB6947">
      <w:pPr>
        <w:pStyle w:val="REG-P0"/>
        <w:ind w:left="567"/>
      </w:pPr>
      <w:r w:rsidRPr="00145648">
        <w:t>Educational institutions are entities that provide and promote instructional services or education-related services to individuals or other educational institutions. An education institution is classified as private if it is controlled and managed by a non-governmental</w:t>
      </w:r>
      <w:r w:rsidR="00636C18">
        <w:t xml:space="preserve"> </w:t>
      </w:r>
      <w:r w:rsidRPr="00145648">
        <w:t>organisation, or if the governing board of such institution consists mostly of members not selected by a public agency. Private educational and training institutions generate their funding from fees from students and some government subventions. Private educational and training institutions must meet the following criteria in order to be exempt from payment of the VET levy:</w:t>
      </w:r>
    </w:p>
    <w:p w14:paraId="2DFEA4D4" w14:textId="77777777" w:rsidR="0056445E" w:rsidRPr="00145648" w:rsidRDefault="0056445E" w:rsidP="0056445E">
      <w:pPr>
        <w:pStyle w:val="REG-P0"/>
      </w:pPr>
    </w:p>
    <w:p w14:paraId="1D061D47" w14:textId="77777777" w:rsidR="0056445E" w:rsidRPr="00145648" w:rsidRDefault="0056445E" w:rsidP="000C4494">
      <w:pPr>
        <w:pStyle w:val="REG-P0"/>
        <w:ind w:left="1134" w:hanging="567"/>
      </w:pPr>
      <w:r w:rsidRPr="00145648">
        <w:t>7.1</w:t>
      </w:r>
      <w:r w:rsidRPr="00145648">
        <w:tab/>
        <w:t>The core business of the institution must be education and training as stated in the constitution or founding document of the institution.</w:t>
      </w:r>
    </w:p>
    <w:p w14:paraId="0E9DF27B" w14:textId="77777777" w:rsidR="0056445E" w:rsidRPr="00145648" w:rsidRDefault="0056445E" w:rsidP="000C4494">
      <w:pPr>
        <w:pStyle w:val="REG-P0"/>
        <w:ind w:left="1134" w:hanging="567"/>
      </w:pPr>
    </w:p>
    <w:p w14:paraId="5C6C0950" w14:textId="77777777" w:rsidR="0056445E" w:rsidRPr="00145648" w:rsidRDefault="0056445E" w:rsidP="000C4494">
      <w:pPr>
        <w:pStyle w:val="REG-P0"/>
        <w:ind w:left="1134" w:hanging="567"/>
      </w:pPr>
      <w:r w:rsidRPr="00145648">
        <w:t>7.2</w:t>
      </w:r>
      <w:r w:rsidRPr="00145648">
        <w:tab/>
        <w:t>The institution must be registered with all the relevant authorities (i.e. Ministry of Education, Arts and Culture, National Council for Higher Education, Namibia Training Authority etc.).</w:t>
      </w:r>
    </w:p>
    <w:p w14:paraId="37AE177B" w14:textId="77777777" w:rsidR="0056445E" w:rsidRPr="00145648" w:rsidRDefault="0056445E" w:rsidP="0056445E">
      <w:pPr>
        <w:pStyle w:val="REG-P0"/>
      </w:pPr>
    </w:p>
    <w:p w14:paraId="2CC7A639" w14:textId="77777777" w:rsidR="0056445E" w:rsidRPr="00D71E3C" w:rsidRDefault="0056445E" w:rsidP="00D71E3C">
      <w:pPr>
        <w:pStyle w:val="REG-P0"/>
        <w:ind w:left="567" w:hanging="567"/>
        <w:rPr>
          <w:b/>
        </w:rPr>
      </w:pPr>
      <w:r w:rsidRPr="00D71E3C">
        <w:rPr>
          <w:b/>
        </w:rPr>
        <w:t>8.</w:t>
      </w:r>
      <w:r w:rsidRPr="00D71E3C">
        <w:rPr>
          <w:b/>
        </w:rPr>
        <w:tab/>
      </w:r>
      <w:r w:rsidRPr="00F44A32">
        <w:rPr>
          <w:b/>
          <w:spacing w:val="-2"/>
        </w:rPr>
        <w:t>Diplomatic Missions and Consular Missions and Office of a Representative of another</w:t>
      </w:r>
      <w:r w:rsidRPr="00D71E3C">
        <w:rPr>
          <w:b/>
        </w:rPr>
        <w:t xml:space="preserve"> State</w:t>
      </w:r>
    </w:p>
    <w:p w14:paraId="024098B3" w14:textId="77777777" w:rsidR="0056445E" w:rsidRPr="00145648" w:rsidRDefault="0056445E" w:rsidP="0056445E">
      <w:pPr>
        <w:pStyle w:val="REG-P0"/>
        <w:rPr>
          <w:b/>
        </w:rPr>
      </w:pPr>
    </w:p>
    <w:p w14:paraId="032EC327" w14:textId="77777777" w:rsidR="0056445E" w:rsidRPr="00145648" w:rsidRDefault="0056445E" w:rsidP="003631B2">
      <w:pPr>
        <w:pStyle w:val="REG-P0"/>
        <w:ind w:left="567"/>
      </w:pPr>
      <w:r w:rsidRPr="00145648">
        <w:t>The persons listed in section 2(1) of the Diplomatic Privileges Act, 1951 (Act No. 71 of 1951) are exempt from payment of the VET levy.</w:t>
      </w:r>
    </w:p>
    <w:p w14:paraId="34016485" w14:textId="77777777" w:rsidR="0056445E" w:rsidRPr="00145648" w:rsidRDefault="0056445E" w:rsidP="0056445E">
      <w:pPr>
        <w:pStyle w:val="REG-P0"/>
      </w:pPr>
    </w:p>
    <w:p w14:paraId="347A1961" w14:textId="77777777" w:rsidR="0056445E" w:rsidRPr="00020577" w:rsidRDefault="0056445E" w:rsidP="0056445E">
      <w:pPr>
        <w:pStyle w:val="REG-P0"/>
        <w:rPr>
          <w:b/>
        </w:rPr>
      </w:pPr>
      <w:r w:rsidRPr="00020577">
        <w:rPr>
          <w:b/>
        </w:rPr>
        <w:t>9.</w:t>
      </w:r>
      <w:r w:rsidRPr="00020577">
        <w:rPr>
          <w:b/>
        </w:rPr>
        <w:tab/>
        <w:t>Donor Organisations and their agencies</w:t>
      </w:r>
    </w:p>
    <w:p w14:paraId="4B2C72FB" w14:textId="77777777" w:rsidR="0056445E" w:rsidRPr="00145648" w:rsidRDefault="0056445E" w:rsidP="0056445E">
      <w:pPr>
        <w:pStyle w:val="REG-P0"/>
        <w:rPr>
          <w:b/>
        </w:rPr>
      </w:pPr>
    </w:p>
    <w:p w14:paraId="0343F1BC" w14:textId="77777777" w:rsidR="0056445E" w:rsidRPr="00145648" w:rsidRDefault="0056445E" w:rsidP="00020577">
      <w:pPr>
        <w:pStyle w:val="REG-P0"/>
        <w:ind w:left="567"/>
      </w:pPr>
      <w:r w:rsidRPr="00145648">
        <w:t>Organisations whose main objective is to provide developmental aid are generally regarded as donor organisations. Developmental aid is granted by governments and other agencies to support the economic, environmental, social, and political development of developing countries. All donor organisations are exempt from paying the VET levy.</w:t>
      </w:r>
    </w:p>
    <w:p w14:paraId="609D7803" w14:textId="77777777" w:rsidR="0056445E" w:rsidRPr="00145648" w:rsidRDefault="0056445E" w:rsidP="0056445E">
      <w:pPr>
        <w:pStyle w:val="REG-P0"/>
      </w:pPr>
    </w:p>
    <w:p w14:paraId="1411E635" w14:textId="77777777" w:rsidR="0056445E" w:rsidRPr="00857CB8" w:rsidRDefault="0056445E" w:rsidP="0056445E">
      <w:pPr>
        <w:pStyle w:val="REG-P0"/>
        <w:rPr>
          <w:b/>
        </w:rPr>
      </w:pPr>
      <w:r w:rsidRPr="00857CB8">
        <w:rPr>
          <w:b/>
        </w:rPr>
        <w:t>10.</w:t>
      </w:r>
      <w:r w:rsidRPr="00857CB8">
        <w:rPr>
          <w:b/>
        </w:rPr>
        <w:tab/>
        <w:t>Non-Profit Making Voluntary or Non-Governmental Organisations</w:t>
      </w:r>
    </w:p>
    <w:p w14:paraId="0DB944F1" w14:textId="77777777" w:rsidR="0056445E" w:rsidRPr="00145648" w:rsidRDefault="0056445E" w:rsidP="0056445E">
      <w:pPr>
        <w:pStyle w:val="REG-P0"/>
        <w:rPr>
          <w:b/>
        </w:rPr>
      </w:pPr>
    </w:p>
    <w:p w14:paraId="1796822F" w14:textId="77777777" w:rsidR="0056445E" w:rsidRPr="00145648" w:rsidRDefault="0056445E" w:rsidP="00857CB8">
      <w:pPr>
        <w:pStyle w:val="REG-P0"/>
        <w:ind w:left="567"/>
      </w:pPr>
      <w:r w:rsidRPr="00145648">
        <w:t>A non-profit making voluntary organisation is an organisation whose main objective is to provide a service for the promotion of the arts, science, recreation or any other cultural or social activity or communal or group interest acting in a voluntary and non-profit making capacity. A non-profit making non-governmental organisation (NGO) is any non-profit, voluntary citizens’ group which is organised on a local, national or international level, some organised around specific issues, such as human rights, environment or health. NGOs are task-oriented and driven by people with a common interest and perform a variety of services and humanitarian functions, bring citizen concerns to government, advocate and monitor policies and encourage political participation through provision of information. Non-profit making voluntary and non-governmental organisations are required to meet the following criteria in order to be exempt from payment of the VET levy:</w:t>
      </w:r>
    </w:p>
    <w:p w14:paraId="040CF422" w14:textId="77777777" w:rsidR="0056445E" w:rsidRPr="00145648" w:rsidRDefault="0056445E" w:rsidP="0056445E">
      <w:pPr>
        <w:pStyle w:val="REG-P0"/>
      </w:pPr>
    </w:p>
    <w:p w14:paraId="7FFE7285" w14:textId="77777777" w:rsidR="0056445E" w:rsidRPr="00145648" w:rsidRDefault="0056445E" w:rsidP="002E4687">
      <w:pPr>
        <w:pStyle w:val="REG-P0"/>
        <w:ind w:left="1276" w:hanging="709"/>
      </w:pPr>
      <w:r w:rsidRPr="00145648">
        <w:t>10.1</w:t>
      </w:r>
      <w:r w:rsidRPr="00145648">
        <w:tab/>
        <w:t>The organisation must have a written constitution.</w:t>
      </w:r>
    </w:p>
    <w:p w14:paraId="5F7C6508" w14:textId="77777777" w:rsidR="0056445E" w:rsidRPr="00145648" w:rsidRDefault="0056445E" w:rsidP="002E4687">
      <w:pPr>
        <w:pStyle w:val="REG-P0"/>
        <w:ind w:left="1276" w:hanging="709"/>
      </w:pPr>
    </w:p>
    <w:p w14:paraId="423CC28A" w14:textId="77777777" w:rsidR="0056445E" w:rsidRPr="00145648" w:rsidRDefault="0056445E" w:rsidP="002E4687">
      <w:pPr>
        <w:pStyle w:val="REG-P0"/>
        <w:ind w:left="1276" w:hanging="709"/>
      </w:pPr>
      <w:r w:rsidRPr="00145648">
        <w:t>10.2</w:t>
      </w:r>
      <w:r w:rsidRPr="00145648">
        <w:tab/>
        <w:t>If required, the organisation must be registered with the relevant authority concerned.</w:t>
      </w:r>
    </w:p>
    <w:p w14:paraId="300011C8" w14:textId="77777777" w:rsidR="0056445E" w:rsidRPr="00145648" w:rsidRDefault="0056445E" w:rsidP="002E4687">
      <w:pPr>
        <w:pStyle w:val="REG-P0"/>
        <w:ind w:left="1276" w:hanging="709"/>
      </w:pPr>
    </w:p>
    <w:p w14:paraId="0DB703D8" w14:textId="77777777" w:rsidR="0056445E" w:rsidRPr="00145648" w:rsidRDefault="0056445E" w:rsidP="002E4687">
      <w:pPr>
        <w:pStyle w:val="REG-P0"/>
        <w:ind w:left="1276" w:hanging="709"/>
      </w:pPr>
      <w:r w:rsidRPr="00145648">
        <w:t>10.3</w:t>
      </w:r>
      <w:r w:rsidRPr="00145648">
        <w:tab/>
        <w:t>The organisation must have members that are helping defined individuals or groups of societies as set out in the written constitution.</w:t>
      </w:r>
    </w:p>
    <w:p w14:paraId="411B354F" w14:textId="77777777" w:rsidR="0056445E" w:rsidRPr="00145648" w:rsidRDefault="0056445E" w:rsidP="002E4687">
      <w:pPr>
        <w:pStyle w:val="REG-P0"/>
        <w:ind w:left="1276" w:hanging="709"/>
      </w:pPr>
    </w:p>
    <w:p w14:paraId="4BD8E83F" w14:textId="77777777" w:rsidR="0056445E" w:rsidRPr="00145648" w:rsidRDefault="0056445E" w:rsidP="002E4687">
      <w:pPr>
        <w:pStyle w:val="REG-P0"/>
        <w:ind w:left="1276" w:hanging="709"/>
      </w:pPr>
      <w:r w:rsidRPr="00145648">
        <w:t>10.4</w:t>
      </w:r>
      <w:r w:rsidRPr="00145648">
        <w:tab/>
        <w:t>The written constitution must provide that any profits or income derived by the organisation must be applied only to promote the main objective of the organisation as set out therein and not for distribution to its members.</w:t>
      </w:r>
    </w:p>
    <w:p w14:paraId="5B529CD7" w14:textId="77777777" w:rsidR="0056445E" w:rsidRPr="00145648" w:rsidRDefault="0056445E" w:rsidP="0056445E">
      <w:pPr>
        <w:pStyle w:val="REG-P0"/>
      </w:pPr>
    </w:p>
    <w:p w14:paraId="0B57C9C9" w14:textId="77777777" w:rsidR="0056445E" w:rsidRPr="002E4687" w:rsidRDefault="0056445E" w:rsidP="0056445E">
      <w:pPr>
        <w:pStyle w:val="REG-P0"/>
        <w:rPr>
          <w:b/>
        </w:rPr>
      </w:pPr>
      <w:r w:rsidRPr="002E4687">
        <w:rPr>
          <w:b/>
        </w:rPr>
        <w:t>11.</w:t>
      </w:r>
      <w:r w:rsidRPr="002E4687">
        <w:rPr>
          <w:b/>
        </w:rPr>
        <w:tab/>
        <w:t>Non-Profit Making Non-Voluntary Organisations</w:t>
      </w:r>
    </w:p>
    <w:p w14:paraId="41E4EA27" w14:textId="77777777" w:rsidR="0056445E" w:rsidRPr="00145648" w:rsidRDefault="0056445E" w:rsidP="0056445E">
      <w:pPr>
        <w:pStyle w:val="REG-P0"/>
        <w:rPr>
          <w:b/>
        </w:rPr>
      </w:pPr>
    </w:p>
    <w:p w14:paraId="2EE7AB92" w14:textId="0FB1700A" w:rsidR="0056445E" w:rsidRPr="00145648" w:rsidRDefault="0056445E" w:rsidP="002E4687">
      <w:pPr>
        <w:pStyle w:val="REG-P0"/>
        <w:ind w:left="567"/>
      </w:pPr>
      <w:r w:rsidRPr="00145648">
        <w:t>A non-profit making non-voluntary organisation is an organisation whose main objective is to provide a service for the promotion of the arts, science, professions, recreation or any</w:t>
      </w:r>
      <w:r w:rsidR="00BF21A0">
        <w:t xml:space="preserve"> </w:t>
      </w:r>
      <w:r w:rsidRPr="00145648">
        <w:t>other cultural or social activity or communal or group interest acting in a non-voluntary and non-profit making capacity. Non-profit making non-voluntary organisations are required to meet the following criteria in order to be exempt from payment of the VET levy:</w:t>
      </w:r>
    </w:p>
    <w:p w14:paraId="08ADD144" w14:textId="77777777" w:rsidR="0056445E" w:rsidRPr="00145648" w:rsidRDefault="0056445E" w:rsidP="0056445E">
      <w:pPr>
        <w:pStyle w:val="REG-P0"/>
      </w:pPr>
    </w:p>
    <w:p w14:paraId="0F41CD49" w14:textId="77777777" w:rsidR="0056445E" w:rsidRPr="00145648" w:rsidRDefault="0056445E" w:rsidP="002E4687">
      <w:pPr>
        <w:pStyle w:val="REG-P0"/>
        <w:ind w:left="1276" w:hanging="709"/>
      </w:pPr>
      <w:r w:rsidRPr="00145648">
        <w:t>11.1</w:t>
      </w:r>
      <w:r w:rsidRPr="00145648">
        <w:tab/>
        <w:t>The organisation must be established by an Act of Parliament.</w:t>
      </w:r>
    </w:p>
    <w:p w14:paraId="6A6D2A1B" w14:textId="77777777" w:rsidR="0056445E" w:rsidRPr="00145648" w:rsidRDefault="0056445E" w:rsidP="002E4687">
      <w:pPr>
        <w:pStyle w:val="REG-P0"/>
        <w:ind w:left="1276" w:hanging="709"/>
      </w:pPr>
    </w:p>
    <w:p w14:paraId="78F53DAC" w14:textId="77777777" w:rsidR="0056445E" w:rsidRPr="00145648" w:rsidRDefault="0056445E" w:rsidP="002E4687">
      <w:pPr>
        <w:pStyle w:val="REG-P0"/>
        <w:ind w:left="1276" w:hanging="709"/>
      </w:pPr>
      <w:r w:rsidRPr="00145648">
        <w:t>11.2</w:t>
      </w:r>
      <w:r w:rsidRPr="00145648">
        <w:tab/>
        <w:t>If required, the organisation must be registered with the relevant authority concerned.</w:t>
      </w:r>
    </w:p>
    <w:p w14:paraId="734BF6F4" w14:textId="77777777" w:rsidR="0056445E" w:rsidRPr="00145648" w:rsidRDefault="0056445E" w:rsidP="002E4687">
      <w:pPr>
        <w:pStyle w:val="REG-P0"/>
        <w:ind w:left="1276" w:hanging="709"/>
      </w:pPr>
    </w:p>
    <w:p w14:paraId="444DD811" w14:textId="77777777" w:rsidR="0056445E" w:rsidRPr="00145648" w:rsidRDefault="0056445E" w:rsidP="002E4687">
      <w:pPr>
        <w:pStyle w:val="REG-P0"/>
        <w:ind w:left="1276" w:hanging="709"/>
      </w:pPr>
      <w:r w:rsidRPr="00145648">
        <w:t>11.3</w:t>
      </w:r>
      <w:r w:rsidRPr="00145648">
        <w:tab/>
        <w:t>Membership to the organisation should be compulsory (non-voluntary).</w:t>
      </w:r>
    </w:p>
    <w:p w14:paraId="7966CD87" w14:textId="595F27B9" w:rsidR="0056445E" w:rsidRDefault="0056445E" w:rsidP="002E4687">
      <w:pPr>
        <w:pStyle w:val="REG-P0"/>
        <w:ind w:left="1276" w:hanging="709"/>
      </w:pPr>
    </w:p>
    <w:p w14:paraId="3283DB0B" w14:textId="2319B8B7" w:rsidR="00BF21A0" w:rsidRDefault="00BF21A0" w:rsidP="00BF21A0">
      <w:pPr>
        <w:pStyle w:val="REG-Amend"/>
      </w:pPr>
      <w:r>
        <w:t>[The phase “Membership to” should be “Membership in”.]</w:t>
      </w:r>
    </w:p>
    <w:p w14:paraId="4BFEDE5F" w14:textId="77777777" w:rsidR="00BF21A0" w:rsidRPr="00145648" w:rsidRDefault="00BF21A0" w:rsidP="002E4687">
      <w:pPr>
        <w:pStyle w:val="REG-P0"/>
        <w:ind w:left="1276" w:hanging="709"/>
      </w:pPr>
    </w:p>
    <w:p w14:paraId="77E7AD93" w14:textId="77777777" w:rsidR="0056445E" w:rsidRPr="00145648" w:rsidRDefault="0056445E" w:rsidP="002E4687">
      <w:pPr>
        <w:pStyle w:val="REG-P0"/>
        <w:ind w:left="1276" w:hanging="709"/>
      </w:pPr>
      <w:r w:rsidRPr="00145648">
        <w:t>11.4</w:t>
      </w:r>
      <w:r w:rsidRPr="00145648">
        <w:tab/>
        <w:t>The organisation must be involved in skills development.</w:t>
      </w:r>
    </w:p>
    <w:p w14:paraId="0DFAD239" w14:textId="77777777" w:rsidR="0056445E" w:rsidRPr="00145648" w:rsidRDefault="0056445E" w:rsidP="002E4687">
      <w:pPr>
        <w:pStyle w:val="REG-P0"/>
        <w:ind w:left="1276" w:hanging="709"/>
      </w:pPr>
    </w:p>
    <w:p w14:paraId="6A5F84E2" w14:textId="77777777" w:rsidR="0056445E" w:rsidRPr="00145648" w:rsidRDefault="0056445E" w:rsidP="002E4687">
      <w:pPr>
        <w:pStyle w:val="REG-P0"/>
        <w:ind w:left="1276" w:hanging="709"/>
      </w:pPr>
      <w:r w:rsidRPr="00145648">
        <w:t>11.5</w:t>
      </w:r>
      <w:r w:rsidRPr="00145648">
        <w:tab/>
        <w:t>The members of the organisation should be beneficiaries to such skills development initiatives.</w:t>
      </w:r>
    </w:p>
    <w:p w14:paraId="1737E2C4" w14:textId="77777777" w:rsidR="0037016B" w:rsidRPr="003E4DDE" w:rsidRDefault="0037016B" w:rsidP="00915215">
      <w:pPr>
        <w:pStyle w:val="REG-P0"/>
      </w:pPr>
    </w:p>
    <w:sectPr w:rsidR="0037016B" w:rsidRPr="003E4DDE" w:rsidSect="00F21085">
      <w:headerReference w:type="default" r:id="rId15"/>
      <w:headerReference w:type="first" r:id="rId16"/>
      <w:pgSz w:w="11900" w:h="16840" w:code="9"/>
      <w:pgMar w:top="2665"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CC453" w16cex:dateUtc="2021-05-17T08: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130F85" w16cid:durableId="244CC45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D90CC" w14:textId="77777777" w:rsidR="00F45A77" w:rsidRDefault="00F45A77">
      <w:r>
        <w:separator/>
      </w:r>
    </w:p>
  </w:endnote>
  <w:endnote w:type="continuationSeparator" w:id="0">
    <w:p w14:paraId="7E603882" w14:textId="77777777" w:rsidR="00F45A77" w:rsidRDefault="00F4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C977" w14:textId="77777777" w:rsidR="00F45A77" w:rsidRDefault="00F45A77">
      <w:r>
        <w:separator/>
      </w:r>
    </w:p>
  </w:footnote>
  <w:footnote w:type="continuationSeparator" w:id="0">
    <w:p w14:paraId="13A89343" w14:textId="77777777" w:rsidR="00F45A77" w:rsidRDefault="00F45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5F72" w14:textId="13E5CD3D" w:rsidR="00BF0042" w:rsidRPr="00036B88" w:rsidRDefault="00F45A77" w:rsidP="00FC33A9">
    <w:pPr>
      <w:spacing w:after="120"/>
      <w:jc w:val="center"/>
      <w:rPr>
        <w:rFonts w:ascii="Arial" w:hAnsi="Arial" w:cs="Arial"/>
        <w:sz w:val="16"/>
        <w:szCs w:val="16"/>
      </w:rPr>
    </w:pPr>
    <w:r>
      <w:rPr>
        <w:rFonts w:ascii="Arial" w:hAnsi="Arial" w:cs="Arial"/>
        <w:noProof w:val="0"/>
        <w:sz w:val="12"/>
        <w:szCs w:val="16"/>
      </w:rPr>
      <w:pict w14:anchorId="77CD5434">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36B88">
      <w:rPr>
        <w:rFonts w:ascii="Arial" w:hAnsi="Arial" w:cs="Arial"/>
        <w:sz w:val="12"/>
        <w:szCs w:val="16"/>
      </w:rPr>
      <w:t>Republic of Namibia</w:t>
    </w:r>
    <w:r w:rsidR="00BF0042" w:rsidRPr="00036B88">
      <w:rPr>
        <w:rFonts w:ascii="Arial" w:hAnsi="Arial" w:cs="Arial"/>
        <w:w w:val="600"/>
        <w:sz w:val="12"/>
        <w:szCs w:val="16"/>
      </w:rPr>
      <w:t xml:space="preserve"> </w:t>
    </w:r>
    <w:r w:rsidR="005D34E5" w:rsidRPr="00036B88">
      <w:rPr>
        <w:rFonts w:ascii="Arial" w:hAnsi="Arial" w:cs="Arial"/>
        <w:b/>
        <w:sz w:val="16"/>
        <w:szCs w:val="16"/>
      </w:rPr>
      <w:fldChar w:fldCharType="begin"/>
    </w:r>
    <w:r w:rsidR="00BF0042" w:rsidRPr="00036B88">
      <w:rPr>
        <w:rFonts w:ascii="Arial" w:hAnsi="Arial" w:cs="Arial"/>
        <w:b/>
        <w:sz w:val="16"/>
        <w:szCs w:val="16"/>
      </w:rPr>
      <w:instrText xml:space="preserve"> PAGE   \* MERGEFORMAT </w:instrText>
    </w:r>
    <w:r w:rsidR="005D34E5" w:rsidRPr="00036B88">
      <w:rPr>
        <w:rFonts w:ascii="Arial" w:hAnsi="Arial" w:cs="Arial"/>
        <w:b/>
        <w:sz w:val="16"/>
        <w:szCs w:val="16"/>
      </w:rPr>
      <w:fldChar w:fldCharType="separate"/>
    </w:r>
    <w:r w:rsidR="009E5167">
      <w:rPr>
        <w:rFonts w:ascii="Arial" w:hAnsi="Arial" w:cs="Arial"/>
        <w:b/>
        <w:sz w:val="16"/>
        <w:szCs w:val="16"/>
      </w:rPr>
      <w:t>2</w:t>
    </w:r>
    <w:r w:rsidR="005D34E5" w:rsidRPr="00036B88">
      <w:rPr>
        <w:rFonts w:ascii="Arial" w:hAnsi="Arial" w:cs="Arial"/>
        <w:b/>
        <w:sz w:val="16"/>
        <w:szCs w:val="16"/>
      </w:rPr>
      <w:fldChar w:fldCharType="end"/>
    </w:r>
    <w:r w:rsidR="00BF0042" w:rsidRPr="00036B88">
      <w:rPr>
        <w:rFonts w:ascii="Arial" w:hAnsi="Arial" w:cs="Arial"/>
        <w:w w:val="600"/>
        <w:sz w:val="12"/>
        <w:szCs w:val="16"/>
      </w:rPr>
      <w:t xml:space="preserve"> </w:t>
    </w:r>
    <w:r w:rsidR="000B4FB6" w:rsidRPr="00036B88">
      <w:rPr>
        <w:rFonts w:ascii="Arial" w:hAnsi="Arial" w:cs="Arial"/>
        <w:sz w:val="12"/>
        <w:szCs w:val="16"/>
      </w:rPr>
      <w:t>Annotated Statutes</w:t>
    </w:r>
    <w:r w:rsidR="00BF0042" w:rsidRPr="00036B88">
      <w:rPr>
        <w:rFonts w:ascii="Arial" w:hAnsi="Arial" w:cs="Arial"/>
        <w:b/>
        <w:sz w:val="16"/>
        <w:szCs w:val="16"/>
      </w:rPr>
      <w:t xml:space="preserve"> </w:t>
    </w:r>
  </w:p>
  <w:p w14:paraId="02279ACB" w14:textId="77777777" w:rsidR="00CC205C" w:rsidRPr="00036B88" w:rsidRDefault="00B21824" w:rsidP="00F25922">
    <w:pPr>
      <w:pStyle w:val="REG-PHA"/>
    </w:pPr>
    <w:r w:rsidRPr="00036B88">
      <w:t>REGULATIONS</w:t>
    </w:r>
  </w:p>
  <w:p w14:paraId="446A1352" w14:textId="63D5F083" w:rsidR="00BF0042" w:rsidRPr="00036B88" w:rsidRDefault="005F668C" w:rsidP="00036B88">
    <w:pPr>
      <w:pStyle w:val="REG-PHb"/>
      <w:spacing w:after="120"/>
    </w:pPr>
    <w:r>
      <w:t>Vocational Education and Training Act 1 of 2008</w:t>
    </w:r>
  </w:p>
  <w:p w14:paraId="347405C3" w14:textId="31F77F82" w:rsidR="002B2C56" w:rsidRPr="00036B88" w:rsidRDefault="005F668C" w:rsidP="005E6A8E">
    <w:pPr>
      <w:pStyle w:val="REG-PHb"/>
    </w:pPr>
    <w:r w:rsidRPr="00B11E95">
      <w:rPr>
        <w:szCs w:val="28"/>
      </w:rPr>
      <w:t xml:space="preserve">Imposition </w:t>
    </w:r>
    <w:r>
      <w:rPr>
        <w:szCs w:val="28"/>
      </w:rPr>
      <w:t>o</w:t>
    </w:r>
    <w:r w:rsidRPr="00B11E95">
      <w:rPr>
        <w:szCs w:val="28"/>
      </w:rPr>
      <w:t xml:space="preserve">f Vocational Education </w:t>
    </w:r>
    <w:r>
      <w:rPr>
        <w:szCs w:val="28"/>
      </w:rPr>
      <w:t>a</w:t>
    </w:r>
    <w:r w:rsidRPr="00B11E95">
      <w:rPr>
        <w:szCs w:val="28"/>
      </w:rPr>
      <w:t xml:space="preserve">nd Training Levy </w:t>
    </w:r>
    <w:r>
      <w:rPr>
        <w:szCs w:val="28"/>
      </w:rPr>
      <w:t>o</w:t>
    </w:r>
    <w:r w:rsidRPr="00B11E95">
      <w:rPr>
        <w:szCs w:val="28"/>
      </w:rPr>
      <w:t>n Employers</w:t>
    </w:r>
  </w:p>
  <w:p w14:paraId="620DD391" w14:textId="77777777" w:rsidR="00BF0042" w:rsidRPr="00036B88"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D800" w14:textId="77777777" w:rsidR="00BF0042" w:rsidRPr="00BA6B35" w:rsidRDefault="00F45A77" w:rsidP="00CE101E">
    <w:pPr>
      <w:rPr>
        <w:sz w:val="8"/>
        <w:szCs w:val="16"/>
      </w:rPr>
    </w:pPr>
    <w:r>
      <w:rPr>
        <w:noProof w:val="0"/>
        <w:sz w:val="8"/>
        <w:szCs w:val="16"/>
      </w:rPr>
      <w:pict w14:anchorId="1B244308">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10A18"/>
    <w:multiLevelType w:val="hybridMultilevel"/>
    <w:tmpl w:val="193A22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409F52F5"/>
    <w:multiLevelType w:val="hybridMultilevel"/>
    <w:tmpl w:val="CA70B518"/>
    <w:lvl w:ilvl="0" w:tplc="2000000F">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9724317"/>
    <w:multiLevelType w:val="hybridMultilevel"/>
    <w:tmpl w:val="25ACC2C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C3C799B"/>
    <w:multiLevelType w:val="hybridMultilevel"/>
    <w:tmpl w:val="7B9450A4"/>
    <w:lvl w:ilvl="0" w:tplc="6A78FB0A">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7DD05798"/>
    <w:multiLevelType w:val="hybridMultilevel"/>
    <w:tmpl w:val="731213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4"/>
  </w:num>
  <w:num w:numId="6">
    <w:abstractNumId w:val="8"/>
  </w:num>
  <w:num w:numId="7">
    <w:abstractNumId w:val="9"/>
  </w:num>
  <w:num w:numId="8">
    <w:abstractNumId w:val="5"/>
  </w:num>
  <w:num w:numId="9">
    <w:abstractNumId w:val="1"/>
  </w:num>
  <w:num w:numId="1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7"/>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yMzU3MjI0MzU0NTExsTRT0lEKTi0uzszPAykwrgUAj+KHYCwAAAA="/>
  </w:docVars>
  <w:rsids>
    <w:rsidRoot w:val="000D5C5A"/>
    <w:rsid w:val="00000812"/>
    <w:rsid w:val="0000328C"/>
    <w:rsid w:val="00003730"/>
    <w:rsid w:val="00003DCF"/>
    <w:rsid w:val="00003EC3"/>
    <w:rsid w:val="00004F6B"/>
    <w:rsid w:val="000052A2"/>
    <w:rsid w:val="00005680"/>
    <w:rsid w:val="00005EE8"/>
    <w:rsid w:val="000073EE"/>
    <w:rsid w:val="00007928"/>
    <w:rsid w:val="0001088D"/>
    <w:rsid w:val="00010B81"/>
    <w:rsid w:val="0001263D"/>
    <w:rsid w:val="000133A8"/>
    <w:rsid w:val="00013514"/>
    <w:rsid w:val="00020577"/>
    <w:rsid w:val="00023D2F"/>
    <w:rsid w:val="000242FF"/>
    <w:rsid w:val="00024D3E"/>
    <w:rsid w:val="00034949"/>
    <w:rsid w:val="00034B64"/>
    <w:rsid w:val="000352FB"/>
    <w:rsid w:val="00035A88"/>
    <w:rsid w:val="00036B88"/>
    <w:rsid w:val="000420FF"/>
    <w:rsid w:val="00044972"/>
    <w:rsid w:val="00045A94"/>
    <w:rsid w:val="00046668"/>
    <w:rsid w:val="00055B85"/>
    <w:rsid w:val="00055D23"/>
    <w:rsid w:val="000608EE"/>
    <w:rsid w:val="000614EF"/>
    <w:rsid w:val="00061E20"/>
    <w:rsid w:val="000622BB"/>
    <w:rsid w:val="00063549"/>
    <w:rsid w:val="000668CD"/>
    <w:rsid w:val="00066DEF"/>
    <w:rsid w:val="0007067C"/>
    <w:rsid w:val="00070C86"/>
    <w:rsid w:val="000710ED"/>
    <w:rsid w:val="000744EC"/>
    <w:rsid w:val="00074AFC"/>
    <w:rsid w:val="000757E1"/>
    <w:rsid w:val="00077C38"/>
    <w:rsid w:val="00077CC8"/>
    <w:rsid w:val="00080A25"/>
    <w:rsid w:val="00080C29"/>
    <w:rsid w:val="00080C45"/>
    <w:rsid w:val="000814D8"/>
    <w:rsid w:val="000835C8"/>
    <w:rsid w:val="000844AA"/>
    <w:rsid w:val="00084A4D"/>
    <w:rsid w:val="000878E9"/>
    <w:rsid w:val="000903F9"/>
    <w:rsid w:val="000A2439"/>
    <w:rsid w:val="000A4D98"/>
    <w:rsid w:val="000A6259"/>
    <w:rsid w:val="000B26CE"/>
    <w:rsid w:val="000B322F"/>
    <w:rsid w:val="000B4FB6"/>
    <w:rsid w:val="000B54EB"/>
    <w:rsid w:val="000B60FA"/>
    <w:rsid w:val="000C0174"/>
    <w:rsid w:val="000C01AC"/>
    <w:rsid w:val="000C2C80"/>
    <w:rsid w:val="000C416E"/>
    <w:rsid w:val="000C4494"/>
    <w:rsid w:val="000C5263"/>
    <w:rsid w:val="000C62C9"/>
    <w:rsid w:val="000D3B3A"/>
    <w:rsid w:val="000D5C5A"/>
    <w:rsid w:val="000D61EB"/>
    <w:rsid w:val="000E21FC"/>
    <w:rsid w:val="000E255D"/>
    <w:rsid w:val="000E3A27"/>
    <w:rsid w:val="000E427F"/>
    <w:rsid w:val="000E5C90"/>
    <w:rsid w:val="000F1E72"/>
    <w:rsid w:val="000F260D"/>
    <w:rsid w:val="000F4429"/>
    <w:rsid w:val="000F52A6"/>
    <w:rsid w:val="000F7313"/>
    <w:rsid w:val="000F7993"/>
    <w:rsid w:val="001004F4"/>
    <w:rsid w:val="0010747B"/>
    <w:rsid w:val="001121EE"/>
    <w:rsid w:val="001128C3"/>
    <w:rsid w:val="001163DE"/>
    <w:rsid w:val="00121135"/>
    <w:rsid w:val="0012350A"/>
    <w:rsid w:val="0012543A"/>
    <w:rsid w:val="00133371"/>
    <w:rsid w:val="001340FB"/>
    <w:rsid w:val="0013567D"/>
    <w:rsid w:val="001407A7"/>
    <w:rsid w:val="00142743"/>
    <w:rsid w:val="00143E17"/>
    <w:rsid w:val="001478D2"/>
    <w:rsid w:val="0015104F"/>
    <w:rsid w:val="00151469"/>
    <w:rsid w:val="00152AB1"/>
    <w:rsid w:val="001540EB"/>
    <w:rsid w:val="0015415C"/>
    <w:rsid w:val="001565F4"/>
    <w:rsid w:val="00157469"/>
    <w:rsid w:val="0015761F"/>
    <w:rsid w:val="001636EC"/>
    <w:rsid w:val="00164718"/>
    <w:rsid w:val="00164AFA"/>
    <w:rsid w:val="00165401"/>
    <w:rsid w:val="00167A40"/>
    <w:rsid w:val="001723EC"/>
    <w:rsid w:val="00172CD1"/>
    <w:rsid w:val="001761C1"/>
    <w:rsid w:val="00181A7A"/>
    <w:rsid w:val="00186652"/>
    <w:rsid w:val="0018680F"/>
    <w:rsid w:val="00191511"/>
    <w:rsid w:val="001941A8"/>
    <w:rsid w:val="001B032A"/>
    <w:rsid w:val="001B0E17"/>
    <w:rsid w:val="001B266A"/>
    <w:rsid w:val="001B2C14"/>
    <w:rsid w:val="001B3D40"/>
    <w:rsid w:val="001B4103"/>
    <w:rsid w:val="001B66AB"/>
    <w:rsid w:val="001C0B26"/>
    <w:rsid w:val="001C1B1A"/>
    <w:rsid w:val="001C2C10"/>
    <w:rsid w:val="001C3895"/>
    <w:rsid w:val="001D1E1C"/>
    <w:rsid w:val="001D22A0"/>
    <w:rsid w:val="001D269F"/>
    <w:rsid w:val="001D2A30"/>
    <w:rsid w:val="001D6485"/>
    <w:rsid w:val="001D6D65"/>
    <w:rsid w:val="001E2B91"/>
    <w:rsid w:val="001E402E"/>
    <w:rsid w:val="001E42D4"/>
    <w:rsid w:val="001E6080"/>
    <w:rsid w:val="001E6CD4"/>
    <w:rsid w:val="001F2A4A"/>
    <w:rsid w:val="001F36B8"/>
    <w:rsid w:val="001F630F"/>
    <w:rsid w:val="00200388"/>
    <w:rsid w:val="002022F0"/>
    <w:rsid w:val="0020301E"/>
    <w:rsid w:val="00203302"/>
    <w:rsid w:val="002075A8"/>
    <w:rsid w:val="0021001A"/>
    <w:rsid w:val="00215715"/>
    <w:rsid w:val="002208C6"/>
    <w:rsid w:val="00220C3C"/>
    <w:rsid w:val="00221C58"/>
    <w:rsid w:val="002229C5"/>
    <w:rsid w:val="002252DD"/>
    <w:rsid w:val="00227836"/>
    <w:rsid w:val="002315B8"/>
    <w:rsid w:val="0023567D"/>
    <w:rsid w:val="00236280"/>
    <w:rsid w:val="00241F65"/>
    <w:rsid w:val="002436F5"/>
    <w:rsid w:val="00251136"/>
    <w:rsid w:val="00252818"/>
    <w:rsid w:val="00255B09"/>
    <w:rsid w:val="00257780"/>
    <w:rsid w:val="00261A1B"/>
    <w:rsid w:val="00261EC4"/>
    <w:rsid w:val="00265308"/>
    <w:rsid w:val="002655B6"/>
    <w:rsid w:val="0026575F"/>
    <w:rsid w:val="00267B91"/>
    <w:rsid w:val="00275EF6"/>
    <w:rsid w:val="00275F60"/>
    <w:rsid w:val="00280DCD"/>
    <w:rsid w:val="002825C7"/>
    <w:rsid w:val="0028271E"/>
    <w:rsid w:val="002831B8"/>
    <w:rsid w:val="00283676"/>
    <w:rsid w:val="00284B7A"/>
    <w:rsid w:val="00286A4D"/>
    <w:rsid w:val="00286E57"/>
    <w:rsid w:val="002907F0"/>
    <w:rsid w:val="00291ACB"/>
    <w:rsid w:val="002964E7"/>
    <w:rsid w:val="002A044B"/>
    <w:rsid w:val="002A2928"/>
    <w:rsid w:val="002A6CF2"/>
    <w:rsid w:val="002B1C39"/>
    <w:rsid w:val="002B2784"/>
    <w:rsid w:val="002B2A70"/>
    <w:rsid w:val="002B2C56"/>
    <w:rsid w:val="002B4E1F"/>
    <w:rsid w:val="002B5E6B"/>
    <w:rsid w:val="002C66D0"/>
    <w:rsid w:val="002D1B69"/>
    <w:rsid w:val="002D1D4C"/>
    <w:rsid w:val="002D4ED3"/>
    <w:rsid w:val="002D5857"/>
    <w:rsid w:val="002D6044"/>
    <w:rsid w:val="002D6241"/>
    <w:rsid w:val="002D675F"/>
    <w:rsid w:val="002E3094"/>
    <w:rsid w:val="002E4687"/>
    <w:rsid w:val="002E62C7"/>
    <w:rsid w:val="002F1BFE"/>
    <w:rsid w:val="002F4347"/>
    <w:rsid w:val="002F6EB9"/>
    <w:rsid w:val="002F7F1F"/>
    <w:rsid w:val="00300BAD"/>
    <w:rsid w:val="003013D8"/>
    <w:rsid w:val="00303D74"/>
    <w:rsid w:val="00304858"/>
    <w:rsid w:val="00312523"/>
    <w:rsid w:val="00321010"/>
    <w:rsid w:val="00321477"/>
    <w:rsid w:val="00323F03"/>
    <w:rsid w:val="003264D7"/>
    <w:rsid w:val="0032744E"/>
    <w:rsid w:val="0033039C"/>
    <w:rsid w:val="00330E75"/>
    <w:rsid w:val="003325C5"/>
    <w:rsid w:val="0033299D"/>
    <w:rsid w:val="00332A15"/>
    <w:rsid w:val="00332BC5"/>
    <w:rsid w:val="00336B1F"/>
    <w:rsid w:val="00336DF0"/>
    <w:rsid w:val="003407C1"/>
    <w:rsid w:val="00341029"/>
    <w:rsid w:val="00342579"/>
    <w:rsid w:val="00342850"/>
    <w:rsid w:val="003449A3"/>
    <w:rsid w:val="003503E7"/>
    <w:rsid w:val="0035589F"/>
    <w:rsid w:val="0035629F"/>
    <w:rsid w:val="003631B2"/>
    <w:rsid w:val="00363299"/>
    <w:rsid w:val="00363E94"/>
    <w:rsid w:val="00366718"/>
    <w:rsid w:val="0037016B"/>
    <w:rsid w:val="0037208D"/>
    <w:rsid w:val="0037211B"/>
    <w:rsid w:val="0037233B"/>
    <w:rsid w:val="00375B99"/>
    <w:rsid w:val="003778DA"/>
    <w:rsid w:val="00377FBD"/>
    <w:rsid w:val="00380973"/>
    <w:rsid w:val="00380D49"/>
    <w:rsid w:val="003824DA"/>
    <w:rsid w:val="003837C6"/>
    <w:rsid w:val="003849A8"/>
    <w:rsid w:val="003905F1"/>
    <w:rsid w:val="00394930"/>
    <w:rsid w:val="00394B3B"/>
    <w:rsid w:val="00396B10"/>
    <w:rsid w:val="00397A9F"/>
    <w:rsid w:val="00397CB6"/>
    <w:rsid w:val="003A1440"/>
    <w:rsid w:val="003A368C"/>
    <w:rsid w:val="003A5DAC"/>
    <w:rsid w:val="003B440D"/>
    <w:rsid w:val="003B6581"/>
    <w:rsid w:val="003C20AF"/>
    <w:rsid w:val="003C37A0"/>
    <w:rsid w:val="003C44A5"/>
    <w:rsid w:val="003C5F5A"/>
    <w:rsid w:val="003C7232"/>
    <w:rsid w:val="003D233B"/>
    <w:rsid w:val="003D3710"/>
    <w:rsid w:val="003D414C"/>
    <w:rsid w:val="003D4EAA"/>
    <w:rsid w:val="003D76EF"/>
    <w:rsid w:val="003E2DE5"/>
    <w:rsid w:val="003E3D3E"/>
    <w:rsid w:val="003E4DDE"/>
    <w:rsid w:val="003E6206"/>
    <w:rsid w:val="003E648F"/>
    <w:rsid w:val="003E76D6"/>
    <w:rsid w:val="003F1EA2"/>
    <w:rsid w:val="003F6D96"/>
    <w:rsid w:val="004001B3"/>
    <w:rsid w:val="00400240"/>
    <w:rsid w:val="00400C38"/>
    <w:rsid w:val="00401FBB"/>
    <w:rsid w:val="004042CD"/>
    <w:rsid w:val="0040592F"/>
    <w:rsid w:val="00406360"/>
    <w:rsid w:val="004100D1"/>
    <w:rsid w:val="00410F11"/>
    <w:rsid w:val="004123D4"/>
    <w:rsid w:val="00413961"/>
    <w:rsid w:val="00415F2D"/>
    <w:rsid w:val="00415FA3"/>
    <w:rsid w:val="004169A6"/>
    <w:rsid w:val="00416A53"/>
    <w:rsid w:val="004216E6"/>
    <w:rsid w:val="004216EF"/>
    <w:rsid w:val="004230A6"/>
    <w:rsid w:val="00423963"/>
    <w:rsid w:val="00424C03"/>
    <w:rsid w:val="00425239"/>
    <w:rsid w:val="00426221"/>
    <w:rsid w:val="004347BA"/>
    <w:rsid w:val="00435BEE"/>
    <w:rsid w:val="00442E56"/>
    <w:rsid w:val="00443021"/>
    <w:rsid w:val="00445C4F"/>
    <w:rsid w:val="00453046"/>
    <w:rsid w:val="00453682"/>
    <w:rsid w:val="00454207"/>
    <w:rsid w:val="004553EA"/>
    <w:rsid w:val="00456986"/>
    <w:rsid w:val="00462064"/>
    <w:rsid w:val="00462A67"/>
    <w:rsid w:val="00465CAF"/>
    <w:rsid w:val="00466077"/>
    <w:rsid w:val="004664DC"/>
    <w:rsid w:val="004710DE"/>
    <w:rsid w:val="00471321"/>
    <w:rsid w:val="00471376"/>
    <w:rsid w:val="00474D22"/>
    <w:rsid w:val="00480278"/>
    <w:rsid w:val="00480B54"/>
    <w:rsid w:val="00481E77"/>
    <w:rsid w:val="00484E43"/>
    <w:rsid w:val="00491FC6"/>
    <w:rsid w:val="004920DB"/>
    <w:rsid w:val="00494F0F"/>
    <w:rsid w:val="0049507E"/>
    <w:rsid w:val="004951B3"/>
    <w:rsid w:val="00495CE5"/>
    <w:rsid w:val="004A01D1"/>
    <w:rsid w:val="004A5F48"/>
    <w:rsid w:val="004B0AB3"/>
    <w:rsid w:val="004B13C6"/>
    <w:rsid w:val="004B1F7F"/>
    <w:rsid w:val="004B437B"/>
    <w:rsid w:val="004B5A3C"/>
    <w:rsid w:val="004C1DA0"/>
    <w:rsid w:val="004D0854"/>
    <w:rsid w:val="004D0908"/>
    <w:rsid w:val="004D2FFC"/>
    <w:rsid w:val="004D3215"/>
    <w:rsid w:val="004D5685"/>
    <w:rsid w:val="004D67C8"/>
    <w:rsid w:val="004E2029"/>
    <w:rsid w:val="004E2609"/>
    <w:rsid w:val="004E3222"/>
    <w:rsid w:val="004E33FE"/>
    <w:rsid w:val="004E4868"/>
    <w:rsid w:val="004E5244"/>
    <w:rsid w:val="004F16AD"/>
    <w:rsid w:val="004F7202"/>
    <w:rsid w:val="004F72F4"/>
    <w:rsid w:val="004F7B3A"/>
    <w:rsid w:val="0050061C"/>
    <w:rsid w:val="005013FE"/>
    <w:rsid w:val="00501CAB"/>
    <w:rsid w:val="00501FC1"/>
    <w:rsid w:val="0050221C"/>
    <w:rsid w:val="0050232A"/>
    <w:rsid w:val="00503297"/>
    <w:rsid w:val="00503D9B"/>
    <w:rsid w:val="0050432C"/>
    <w:rsid w:val="005048C0"/>
    <w:rsid w:val="005057A2"/>
    <w:rsid w:val="005101FF"/>
    <w:rsid w:val="00512157"/>
    <w:rsid w:val="00512242"/>
    <w:rsid w:val="00512DA3"/>
    <w:rsid w:val="00514000"/>
    <w:rsid w:val="00515D04"/>
    <w:rsid w:val="00516C34"/>
    <w:rsid w:val="00520557"/>
    <w:rsid w:val="005226BB"/>
    <w:rsid w:val="00523BC4"/>
    <w:rsid w:val="00524ECC"/>
    <w:rsid w:val="00525DAD"/>
    <w:rsid w:val="00527ABE"/>
    <w:rsid w:val="00530DB3"/>
    <w:rsid w:val="00531649"/>
    <w:rsid w:val="005322A1"/>
    <w:rsid w:val="00532451"/>
    <w:rsid w:val="00541DFA"/>
    <w:rsid w:val="00542D73"/>
    <w:rsid w:val="005438C8"/>
    <w:rsid w:val="00545C02"/>
    <w:rsid w:val="00547702"/>
    <w:rsid w:val="00551408"/>
    <w:rsid w:val="005516F6"/>
    <w:rsid w:val="0055440A"/>
    <w:rsid w:val="00557EBC"/>
    <w:rsid w:val="00560457"/>
    <w:rsid w:val="0056066A"/>
    <w:rsid w:val="00562E02"/>
    <w:rsid w:val="00563108"/>
    <w:rsid w:val="0056445E"/>
    <w:rsid w:val="005646F3"/>
    <w:rsid w:val="005709A6"/>
    <w:rsid w:val="00572B50"/>
    <w:rsid w:val="00574379"/>
    <w:rsid w:val="00574AEC"/>
    <w:rsid w:val="00575E80"/>
    <w:rsid w:val="005773E7"/>
    <w:rsid w:val="00577B02"/>
    <w:rsid w:val="005818F4"/>
    <w:rsid w:val="00582A2E"/>
    <w:rsid w:val="00583761"/>
    <w:rsid w:val="00583CD9"/>
    <w:rsid w:val="005845F2"/>
    <w:rsid w:val="00584ABA"/>
    <w:rsid w:val="00585738"/>
    <w:rsid w:val="0058749F"/>
    <w:rsid w:val="00587E44"/>
    <w:rsid w:val="00592215"/>
    <w:rsid w:val="00594065"/>
    <w:rsid w:val="005955EA"/>
    <w:rsid w:val="00597B78"/>
    <w:rsid w:val="005A23CA"/>
    <w:rsid w:val="005A2789"/>
    <w:rsid w:val="005B23AF"/>
    <w:rsid w:val="005B4215"/>
    <w:rsid w:val="005B5656"/>
    <w:rsid w:val="005B6D68"/>
    <w:rsid w:val="005C16B3"/>
    <w:rsid w:val="005C1A9D"/>
    <w:rsid w:val="005C1C32"/>
    <w:rsid w:val="005C25CF"/>
    <w:rsid w:val="005C303C"/>
    <w:rsid w:val="005C7F82"/>
    <w:rsid w:val="005D0588"/>
    <w:rsid w:val="005D0866"/>
    <w:rsid w:val="005D34E5"/>
    <w:rsid w:val="005D537D"/>
    <w:rsid w:val="005D5858"/>
    <w:rsid w:val="005D5C82"/>
    <w:rsid w:val="005D5CAF"/>
    <w:rsid w:val="005E0BBD"/>
    <w:rsid w:val="005E0D06"/>
    <w:rsid w:val="005E0DE1"/>
    <w:rsid w:val="005E4ED5"/>
    <w:rsid w:val="005E6865"/>
    <w:rsid w:val="005E6A8E"/>
    <w:rsid w:val="005E7103"/>
    <w:rsid w:val="005E75FD"/>
    <w:rsid w:val="005F381F"/>
    <w:rsid w:val="005F668C"/>
    <w:rsid w:val="0060083A"/>
    <w:rsid w:val="00601274"/>
    <w:rsid w:val="0060229B"/>
    <w:rsid w:val="00604AAC"/>
    <w:rsid w:val="00604F4B"/>
    <w:rsid w:val="00607455"/>
    <w:rsid w:val="006075F7"/>
    <w:rsid w:val="00607964"/>
    <w:rsid w:val="0061056B"/>
    <w:rsid w:val="00612640"/>
    <w:rsid w:val="00613086"/>
    <w:rsid w:val="00617051"/>
    <w:rsid w:val="0062075A"/>
    <w:rsid w:val="006208ED"/>
    <w:rsid w:val="00622900"/>
    <w:rsid w:val="00625ED8"/>
    <w:rsid w:val="006271AA"/>
    <w:rsid w:val="00631CAE"/>
    <w:rsid w:val="00634DA7"/>
    <w:rsid w:val="006350C4"/>
    <w:rsid w:val="00636C18"/>
    <w:rsid w:val="006405CA"/>
    <w:rsid w:val="00642844"/>
    <w:rsid w:val="006430C5"/>
    <w:rsid w:val="0064409B"/>
    <w:rsid w:val="006441C2"/>
    <w:rsid w:val="00644FCB"/>
    <w:rsid w:val="00645C44"/>
    <w:rsid w:val="0064642C"/>
    <w:rsid w:val="0064686D"/>
    <w:rsid w:val="00651EA5"/>
    <w:rsid w:val="00655E3F"/>
    <w:rsid w:val="0065745C"/>
    <w:rsid w:val="00660511"/>
    <w:rsid w:val="00665355"/>
    <w:rsid w:val="00667BB6"/>
    <w:rsid w:val="00672978"/>
    <w:rsid w:val="006734AB"/>
    <w:rsid w:val="006737D3"/>
    <w:rsid w:val="0067435B"/>
    <w:rsid w:val="00682D07"/>
    <w:rsid w:val="00683064"/>
    <w:rsid w:val="0068491F"/>
    <w:rsid w:val="00687058"/>
    <w:rsid w:val="00687F69"/>
    <w:rsid w:val="006941D4"/>
    <w:rsid w:val="00694430"/>
    <w:rsid w:val="00694677"/>
    <w:rsid w:val="00695775"/>
    <w:rsid w:val="00697FAC"/>
    <w:rsid w:val="006A03A3"/>
    <w:rsid w:val="006A11C3"/>
    <w:rsid w:val="006A2F21"/>
    <w:rsid w:val="006A57BF"/>
    <w:rsid w:val="006A6EA7"/>
    <w:rsid w:val="006A7033"/>
    <w:rsid w:val="006A74BC"/>
    <w:rsid w:val="006B062A"/>
    <w:rsid w:val="006B503F"/>
    <w:rsid w:val="006B64A8"/>
    <w:rsid w:val="006B707C"/>
    <w:rsid w:val="006C24CB"/>
    <w:rsid w:val="006C6020"/>
    <w:rsid w:val="006D0225"/>
    <w:rsid w:val="006D09BB"/>
    <w:rsid w:val="006D15F6"/>
    <w:rsid w:val="006D1681"/>
    <w:rsid w:val="006D2E1F"/>
    <w:rsid w:val="006D3794"/>
    <w:rsid w:val="006D3B55"/>
    <w:rsid w:val="006D526D"/>
    <w:rsid w:val="006D5469"/>
    <w:rsid w:val="006E0F98"/>
    <w:rsid w:val="006E3151"/>
    <w:rsid w:val="006E3515"/>
    <w:rsid w:val="006F0E71"/>
    <w:rsid w:val="006F1FCF"/>
    <w:rsid w:val="006F2E78"/>
    <w:rsid w:val="006F39A8"/>
    <w:rsid w:val="006F594C"/>
    <w:rsid w:val="006F5E34"/>
    <w:rsid w:val="006F79F6"/>
    <w:rsid w:val="006F7F2A"/>
    <w:rsid w:val="00701118"/>
    <w:rsid w:val="007027F3"/>
    <w:rsid w:val="0070344F"/>
    <w:rsid w:val="00704C6B"/>
    <w:rsid w:val="0070531B"/>
    <w:rsid w:val="00705BD4"/>
    <w:rsid w:val="00706159"/>
    <w:rsid w:val="007062AC"/>
    <w:rsid w:val="0070672E"/>
    <w:rsid w:val="007105C0"/>
    <w:rsid w:val="007107EE"/>
    <w:rsid w:val="00712B55"/>
    <w:rsid w:val="00714BA2"/>
    <w:rsid w:val="007166C4"/>
    <w:rsid w:val="00716B4F"/>
    <w:rsid w:val="007211A4"/>
    <w:rsid w:val="007248C8"/>
    <w:rsid w:val="00724F5D"/>
    <w:rsid w:val="00725EDA"/>
    <w:rsid w:val="00726D6D"/>
    <w:rsid w:val="00727E48"/>
    <w:rsid w:val="00730440"/>
    <w:rsid w:val="00731984"/>
    <w:rsid w:val="00731CFE"/>
    <w:rsid w:val="00732D8B"/>
    <w:rsid w:val="00736898"/>
    <w:rsid w:val="00737805"/>
    <w:rsid w:val="00740FDE"/>
    <w:rsid w:val="0074665A"/>
    <w:rsid w:val="00746B11"/>
    <w:rsid w:val="007472C3"/>
    <w:rsid w:val="00747CCF"/>
    <w:rsid w:val="0075097C"/>
    <w:rsid w:val="00752131"/>
    <w:rsid w:val="0075395F"/>
    <w:rsid w:val="00754DDF"/>
    <w:rsid w:val="00760524"/>
    <w:rsid w:val="00760A63"/>
    <w:rsid w:val="00760B40"/>
    <w:rsid w:val="00761FDC"/>
    <w:rsid w:val="00764B2A"/>
    <w:rsid w:val="007717D2"/>
    <w:rsid w:val="00771A91"/>
    <w:rsid w:val="00772C52"/>
    <w:rsid w:val="007748CE"/>
    <w:rsid w:val="007826D3"/>
    <w:rsid w:val="00783613"/>
    <w:rsid w:val="0078543A"/>
    <w:rsid w:val="00793315"/>
    <w:rsid w:val="007979D8"/>
    <w:rsid w:val="007A0311"/>
    <w:rsid w:val="007A4003"/>
    <w:rsid w:val="007A5958"/>
    <w:rsid w:val="007A5F9C"/>
    <w:rsid w:val="007A7D9A"/>
    <w:rsid w:val="007C01FC"/>
    <w:rsid w:val="007C2592"/>
    <w:rsid w:val="007C276C"/>
    <w:rsid w:val="007C2B58"/>
    <w:rsid w:val="007C2DE7"/>
    <w:rsid w:val="007C34A5"/>
    <w:rsid w:val="007C4355"/>
    <w:rsid w:val="007D4551"/>
    <w:rsid w:val="007D686C"/>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2B2E"/>
    <w:rsid w:val="00802B82"/>
    <w:rsid w:val="00805A44"/>
    <w:rsid w:val="00806539"/>
    <w:rsid w:val="00806ACE"/>
    <w:rsid w:val="00807638"/>
    <w:rsid w:val="00810972"/>
    <w:rsid w:val="0081198A"/>
    <w:rsid w:val="00811F4D"/>
    <w:rsid w:val="00814B2E"/>
    <w:rsid w:val="00817B5C"/>
    <w:rsid w:val="008207CD"/>
    <w:rsid w:val="0082135E"/>
    <w:rsid w:val="00821A2C"/>
    <w:rsid w:val="00825C43"/>
    <w:rsid w:val="00826865"/>
    <w:rsid w:val="008312A9"/>
    <w:rsid w:val="0083145E"/>
    <w:rsid w:val="00831A21"/>
    <w:rsid w:val="008332B7"/>
    <w:rsid w:val="008351B0"/>
    <w:rsid w:val="00836052"/>
    <w:rsid w:val="00840A44"/>
    <w:rsid w:val="0084389D"/>
    <w:rsid w:val="0084469D"/>
    <w:rsid w:val="00844B2D"/>
    <w:rsid w:val="00857CB8"/>
    <w:rsid w:val="008604B2"/>
    <w:rsid w:val="00860E0F"/>
    <w:rsid w:val="00861DFE"/>
    <w:rsid w:val="00862825"/>
    <w:rsid w:val="00864DF9"/>
    <w:rsid w:val="00865102"/>
    <w:rsid w:val="0087487C"/>
    <w:rsid w:val="00874F6F"/>
    <w:rsid w:val="00875062"/>
    <w:rsid w:val="008754D1"/>
    <w:rsid w:val="0087687F"/>
    <w:rsid w:val="00884778"/>
    <w:rsid w:val="00884EA8"/>
    <w:rsid w:val="00884FDB"/>
    <w:rsid w:val="00885319"/>
    <w:rsid w:val="00886238"/>
    <w:rsid w:val="008916EC"/>
    <w:rsid w:val="00892211"/>
    <w:rsid w:val="008938F7"/>
    <w:rsid w:val="008956EA"/>
    <w:rsid w:val="00895D2A"/>
    <w:rsid w:val="008972AF"/>
    <w:rsid w:val="00897861"/>
    <w:rsid w:val="008A053C"/>
    <w:rsid w:val="008A42E8"/>
    <w:rsid w:val="008A523D"/>
    <w:rsid w:val="008A6BB2"/>
    <w:rsid w:val="008B015E"/>
    <w:rsid w:val="008B3137"/>
    <w:rsid w:val="008B459B"/>
    <w:rsid w:val="008B568D"/>
    <w:rsid w:val="008B5823"/>
    <w:rsid w:val="008B5FE3"/>
    <w:rsid w:val="008C2C1A"/>
    <w:rsid w:val="008C4F88"/>
    <w:rsid w:val="008C5E7A"/>
    <w:rsid w:val="008D093F"/>
    <w:rsid w:val="008D3142"/>
    <w:rsid w:val="008D4BE2"/>
    <w:rsid w:val="008D5DFB"/>
    <w:rsid w:val="008D703D"/>
    <w:rsid w:val="008D7F66"/>
    <w:rsid w:val="008E0937"/>
    <w:rsid w:val="008E1810"/>
    <w:rsid w:val="008E63C2"/>
    <w:rsid w:val="008F1438"/>
    <w:rsid w:val="008F48A6"/>
    <w:rsid w:val="009016A2"/>
    <w:rsid w:val="00901BEF"/>
    <w:rsid w:val="009026ED"/>
    <w:rsid w:val="009030BF"/>
    <w:rsid w:val="009055B3"/>
    <w:rsid w:val="00905B0F"/>
    <w:rsid w:val="00906749"/>
    <w:rsid w:val="00911C6C"/>
    <w:rsid w:val="00914263"/>
    <w:rsid w:val="00914280"/>
    <w:rsid w:val="00915215"/>
    <w:rsid w:val="009201D0"/>
    <w:rsid w:val="009202D3"/>
    <w:rsid w:val="00922786"/>
    <w:rsid w:val="0093242F"/>
    <w:rsid w:val="00933C53"/>
    <w:rsid w:val="00935B9E"/>
    <w:rsid w:val="00940A34"/>
    <w:rsid w:val="00940A79"/>
    <w:rsid w:val="0094272F"/>
    <w:rsid w:val="00942A64"/>
    <w:rsid w:val="009440A2"/>
    <w:rsid w:val="0094500C"/>
    <w:rsid w:val="00946D77"/>
    <w:rsid w:val="0095259B"/>
    <w:rsid w:val="009576FF"/>
    <w:rsid w:val="00960A33"/>
    <w:rsid w:val="0096146D"/>
    <w:rsid w:val="00961AC0"/>
    <w:rsid w:val="00962124"/>
    <w:rsid w:val="00963D1F"/>
    <w:rsid w:val="00965A50"/>
    <w:rsid w:val="00965D02"/>
    <w:rsid w:val="009674A5"/>
    <w:rsid w:val="00971042"/>
    <w:rsid w:val="00973A7C"/>
    <w:rsid w:val="00973B08"/>
    <w:rsid w:val="0097618B"/>
    <w:rsid w:val="009774F9"/>
    <w:rsid w:val="00981EC4"/>
    <w:rsid w:val="009830C2"/>
    <w:rsid w:val="0099219B"/>
    <w:rsid w:val="00992BA2"/>
    <w:rsid w:val="00993997"/>
    <w:rsid w:val="009942B2"/>
    <w:rsid w:val="00994EC5"/>
    <w:rsid w:val="009963D4"/>
    <w:rsid w:val="009965F5"/>
    <w:rsid w:val="009968F2"/>
    <w:rsid w:val="009A393E"/>
    <w:rsid w:val="009A6655"/>
    <w:rsid w:val="009A73DE"/>
    <w:rsid w:val="009B0E42"/>
    <w:rsid w:val="009B486D"/>
    <w:rsid w:val="009C2DD0"/>
    <w:rsid w:val="009C33C7"/>
    <w:rsid w:val="009D3443"/>
    <w:rsid w:val="009D3DBD"/>
    <w:rsid w:val="009D5FB8"/>
    <w:rsid w:val="009E5167"/>
    <w:rsid w:val="009E66C3"/>
    <w:rsid w:val="009E79BE"/>
    <w:rsid w:val="009F0F2B"/>
    <w:rsid w:val="009F33C9"/>
    <w:rsid w:val="009F36EA"/>
    <w:rsid w:val="009F4A96"/>
    <w:rsid w:val="009F6ABD"/>
    <w:rsid w:val="009F735A"/>
    <w:rsid w:val="009F7600"/>
    <w:rsid w:val="00A03365"/>
    <w:rsid w:val="00A07879"/>
    <w:rsid w:val="00A1323C"/>
    <w:rsid w:val="00A1474E"/>
    <w:rsid w:val="00A156A1"/>
    <w:rsid w:val="00A1618E"/>
    <w:rsid w:val="00A20A5B"/>
    <w:rsid w:val="00A219F3"/>
    <w:rsid w:val="00A23E01"/>
    <w:rsid w:val="00A24135"/>
    <w:rsid w:val="00A25C8D"/>
    <w:rsid w:val="00A377BD"/>
    <w:rsid w:val="00A41A02"/>
    <w:rsid w:val="00A43EBA"/>
    <w:rsid w:val="00A448A1"/>
    <w:rsid w:val="00A44F10"/>
    <w:rsid w:val="00A50D6A"/>
    <w:rsid w:val="00A50FFE"/>
    <w:rsid w:val="00A51B3C"/>
    <w:rsid w:val="00A5579A"/>
    <w:rsid w:val="00A5634F"/>
    <w:rsid w:val="00A60798"/>
    <w:rsid w:val="00A60BC7"/>
    <w:rsid w:val="00A61F46"/>
    <w:rsid w:val="00A62193"/>
    <w:rsid w:val="00A62552"/>
    <w:rsid w:val="00A65C80"/>
    <w:rsid w:val="00A66EFE"/>
    <w:rsid w:val="00A7060B"/>
    <w:rsid w:val="00A70D02"/>
    <w:rsid w:val="00A742AB"/>
    <w:rsid w:val="00A778F1"/>
    <w:rsid w:val="00A81C7A"/>
    <w:rsid w:val="00A83578"/>
    <w:rsid w:val="00A86E94"/>
    <w:rsid w:val="00A90ACA"/>
    <w:rsid w:val="00A927B8"/>
    <w:rsid w:val="00A92C42"/>
    <w:rsid w:val="00A93A2A"/>
    <w:rsid w:val="00A93B18"/>
    <w:rsid w:val="00A9696C"/>
    <w:rsid w:val="00A96B49"/>
    <w:rsid w:val="00A96D72"/>
    <w:rsid w:val="00A96F95"/>
    <w:rsid w:val="00AA0503"/>
    <w:rsid w:val="00AA12F7"/>
    <w:rsid w:val="00AA24D4"/>
    <w:rsid w:val="00AA41AD"/>
    <w:rsid w:val="00AB3AEC"/>
    <w:rsid w:val="00AB3E3B"/>
    <w:rsid w:val="00AB4E72"/>
    <w:rsid w:val="00AB5B30"/>
    <w:rsid w:val="00AB6947"/>
    <w:rsid w:val="00AB7D0E"/>
    <w:rsid w:val="00AC0484"/>
    <w:rsid w:val="00AC0A1F"/>
    <w:rsid w:val="00AC0CBA"/>
    <w:rsid w:val="00AC2203"/>
    <w:rsid w:val="00AC2903"/>
    <w:rsid w:val="00AC303C"/>
    <w:rsid w:val="00AC48A2"/>
    <w:rsid w:val="00AC4FD6"/>
    <w:rsid w:val="00AC550E"/>
    <w:rsid w:val="00AC571E"/>
    <w:rsid w:val="00AC604E"/>
    <w:rsid w:val="00AD03EF"/>
    <w:rsid w:val="00AD2FDB"/>
    <w:rsid w:val="00AD52CD"/>
    <w:rsid w:val="00AD5960"/>
    <w:rsid w:val="00AD62ED"/>
    <w:rsid w:val="00AD695F"/>
    <w:rsid w:val="00AD7250"/>
    <w:rsid w:val="00AD739D"/>
    <w:rsid w:val="00AE40D5"/>
    <w:rsid w:val="00AE6B19"/>
    <w:rsid w:val="00AF17B2"/>
    <w:rsid w:val="00AF321A"/>
    <w:rsid w:val="00AF3AB0"/>
    <w:rsid w:val="00AF43EC"/>
    <w:rsid w:val="00AF49C0"/>
    <w:rsid w:val="00AF4B41"/>
    <w:rsid w:val="00AF5241"/>
    <w:rsid w:val="00B02147"/>
    <w:rsid w:val="00B029A1"/>
    <w:rsid w:val="00B0347D"/>
    <w:rsid w:val="00B03A88"/>
    <w:rsid w:val="00B05653"/>
    <w:rsid w:val="00B0568B"/>
    <w:rsid w:val="00B077E4"/>
    <w:rsid w:val="00B07C5E"/>
    <w:rsid w:val="00B11E95"/>
    <w:rsid w:val="00B12C91"/>
    <w:rsid w:val="00B13906"/>
    <w:rsid w:val="00B15262"/>
    <w:rsid w:val="00B173DC"/>
    <w:rsid w:val="00B21824"/>
    <w:rsid w:val="00B2185D"/>
    <w:rsid w:val="00B21894"/>
    <w:rsid w:val="00B2275A"/>
    <w:rsid w:val="00B22E65"/>
    <w:rsid w:val="00B237F8"/>
    <w:rsid w:val="00B23CAE"/>
    <w:rsid w:val="00B26301"/>
    <w:rsid w:val="00B26C33"/>
    <w:rsid w:val="00B32995"/>
    <w:rsid w:val="00B34C80"/>
    <w:rsid w:val="00B402A0"/>
    <w:rsid w:val="00B4106D"/>
    <w:rsid w:val="00B4232B"/>
    <w:rsid w:val="00B44C4A"/>
    <w:rsid w:val="00B45078"/>
    <w:rsid w:val="00B45890"/>
    <w:rsid w:val="00B47524"/>
    <w:rsid w:val="00B50384"/>
    <w:rsid w:val="00B55602"/>
    <w:rsid w:val="00B6179B"/>
    <w:rsid w:val="00B617E1"/>
    <w:rsid w:val="00B61E7F"/>
    <w:rsid w:val="00B6379B"/>
    <w:rsid w:val="00B74BEC"/>
    <w:rsid w:val="00B75116"/>
    <w:rsid w:val="00B77A86"/>
    <w:rsid w:val="00B819F9"/>
    <w:rsid w:val="00B83280"/>
    <w:rsid w:val="00B8798B"/>
    <w:rsid w:val="00B87FDA"/>
    <w:rsid w:val="00B93548"/>
    <w:rsid w:val="00B93FA9"/>
    <w:rsid w:val="00B94F2F"/>
    <w:rsid w:val="00B95DEE"/>
    <w:rsid w:val="00B96CB1"/>
    <w:rsid w:val="00B96DDE"/>
    <w:rsid w:val="00BA15EC"/>
    <w:rsid w:val="00BA6B35"/>
    <w:rsid w:val="00BB3FAE"/>
    <w:rsid w:val="00BB49FF"/>
    <w:rsid w:val="00BB6831"/>
    <w:rsid w:val="00BC1199"/>
    <w:rsid w:val="00BC3E37"/>
    <w:rsid w:val="00BC4140"/>
    <w:rsid w:val="00BC6658"/>
    <w:rsid w:val="00BC697F"/>
    <w:rsid w:val="00BD138E"/>
    <w:rsid w:val="00BD2B69"/>
    <w:rsid w:val="00BD2FF2"/>
    <w:rsid w:val="00BD4143"/>
    <w:rsid w:val="00BD5386"/>
    <w:rsid w:val="00BE0D40"/>
    <w:rsid w:val="00BE17CD"/>
    <w:rsid w:val="00BE1E9C"/>
    <w:rsid w:val="00BE2F23"/>
    <w:rsid w:val="00BE4C08"/>
    <w:rsid w:val="00BE6884"/>
    <w:rsid w:val="00BE6AA6"/>
    <w:rsid w:val="00BE7044"/>
    <w:rsid w:val="00BE7D34"/>
    <w:rsid w:val="00BF0042"/>
    <w:rsid w:val="00BF0967"/>
    <w:rsid w:val="00BF1270"/>
    <w:rsid w:val="00BF21A0"/>
    <w:rsid w:val="00BF39A3"/>
    <w:rsid w:val="00BF3A69"/>
    <w:rsid w:val="00BF4E8D"/>
    <w:rsid w:val="00BF5B36"/>
    <w:rsid w:val="00BF65DF"/>
    <w:rsid w:val="00BF7A5B"/>
    <w:rsid w:val="00C020A0"/>
    <w:rsid w:val="00C03AD2"/>
    <w:rsid w:val="00C049D4"/>
    <w:rsid w:val="00C06D8A"/>
    <w:rsid w:val="00C07D1F"/>
    <w:rsid w:val="00C10CA1"/>
    <w:rsid w:val="00C11092"/>
    <w:rsid w:val="00C12F2A"/>
    <w:rsid w:val="00C12F53"/>
    <w:rsid w:val="00C20289"/>
    <w:rsid w:val="00C21946"/>
    <w:rsid w:val="00C22EEA"/>
    <w:rsid w:val="00C2525F"/>
    <w:rsid w:val="00C27873"/>
    <w:rsid w:val="00C30331"/>
    <w:rsid w:val="00C332FE"/>
    <w:rsid w:val="00C35013"/>
    <w:rsid w:val="00C35A94"/>
    <w:rsid w:val="00C361C3"/>
    <w:rsid w:val="00C36B55"/>
    <w:rsid w:val="00C5118B"/>
    <w:rsid w:val="00C5376E"/>
    <w:rsid w:val="00C546CA"/>
    <w:rsid w:val="00C56FD0"/>
    <w:rsid w:val="00C57C16"/>
    <w:rsid w:val="00C603EA"/>
    <w:rsid w:val="00C60811"/>
    <w:rsid w:val="00C63298"/>
    <w:rsid w:val="00C63501"/>
    <w:rsid w:val="00C700C6"/>
    <w:rsid w:val="00C716B7"/>
    <w:rsid w:val="00C72798"/>
    <w:rsid w:val="00C739FE"/>
    <w:rsid w:val="00C74183"/>
    <w:rsid w:val="00C74CDA"/>
    <w:rsid w:val="00C75F90"/>
    <w:rsid w:val="00C778D1"/>
    <w:rsid w:val="00C8062E"/>
    <w:rsid w:val="00C82530"/>
    <w:rsid w:val="00C838EC"/>
    <w:rsid w:val="00C863E3"/>
    <w:rsid w:val="00C87A41"/>
    <w:rsid w:val="00C92D65"/>
    <w:rsid w:val="00C95316"/>
    <w:rsid w:val="00C9622D"/>
    <w:rsid w:val="00CA1AEE"/>
    <w:rsid w:val="00CA242D"/>
    <w:rsid w:val="00CA31B8"/>
    <w:rsid w:val="00CA67D0"/>
    <w:rsid w:val="00CB2BFD"/>
    <w:rsid w:val="00CB520E"/>
    <w:rsid w:val="00CB592B"/>
    <w:rsid w:val="00CB5A9E"/>
    <w:rsid w:val="00CB68BA"/>
    <w:rsid w:val="00CB6BDD"/>
    <w:rsid w:val="00CC1FE4"/>
    <w:rsid w:val="00CC205C"/>
    <w:rsid w:val="00CC2809"/>
    <w:rsid w:val="00CC46AE"/>
    <w:rsid w:val="00CC767B"/>
    <w:rsid w:val="00CD68CE"/>
    <w:rsid w:val="00CE0E28"/>
    <w:rsid w:val="00CE101E"/>
    <w:rsid w:val="00CE1E9E"/>
    <w:rsid w:val="00CE2639"/>
    <w:rsid w:val="00CE6415"/>
    <w:rsid w:val="00CE7759"/>
    <w:rsid w:val="00CF091B"/>
    <w:rsid w:val="00CF1986"/>
    <w:rsid w:val="00CF6B09"/>
    <w:rsid w:val="00CF6B9A"/>
    <w:rsid w:val="00CF7A85"/>
    <w:rsid w:val="00D116B8"/>
    <w:rsid w:val="00D12C01"/>
    <w:rsid w:val="00D131D5"/>
    <w:rsid w:val="00D13733"/>
    <w:rsid w:val="00D15699"/>
    <w:rsid w:val="00D1593B"/>
    <w:rsid w:val="00D16B53"/>
    <w:rsid w:val="00D17C4F"/>
    <w:rsid w:val="00D2019F"/>
    <w:rsid w:val="00D21E95"/>
    <w:rsid w:val="00D23074"/>
    <w:rsid w:val="00D23821"/>
    <w:rsid w:val="00D263A2"/>
    <w:rsid w:val="00D31166"/>
    <w:rsid w:val="00D34B3C"/>
    <w:rsid w:val="00D3653E"/>
    <w:rsid w:val="00D400F5"/>
    <w:rsid w:val="00D43726"/>
    <w:rsid w:val="00D45D02"/>
    <w:rsid w:val="00D51089"/>
    <w:rsid w:val="00D51B92"/>
    <w:rsid w:val="00D5685A"/>
    <w:rsid w:val="00D5691B"/>
    <w:rsid w:val="00D574A4"/>
    <w:rsid w:val="00D62753"/>
    <w:rsid w:val="00D63698"/>
    <w:rsid w:val="00D63CDD"/>
    <w:rsid w:val="00D71E3C"/>
    <w:rsid w:val="00D721E9"/>
    <w:rsid w:val="00D73DF3"/>
    <w:rsid w:val="00D75950"/>
    <w:rsid w:val="00D760CE"/>
    <w:rsid w:val="00D838A0"/>
    <w:rsid w:val="00D846EF"/>
    <w:rsid w:val="00D85EFB"/>
    <w:rsid w:val="00D924D5"/>
    <w:rsid w:val="00D94444"/>
    <w:rsid w:val="00D9603B"/>
    <w:rsid w:val="00DA0319"/>
    <w:rsid w:val="00DA135E"/>
    <w:rsid w:val="00DA3240"/>
    <w:rsid w:val="00DA5C40"/>
    <w:rsid w:val="00DA63BE"/>
    <w:rsid w:val="00DB24BB"/>
    <w:rsid w:val="00DB25FB"/>
    <w:rsid w:val="00DB4AFC"/>
    <w:rsid w:val="00DB4BA9"/>
    <w:rsid w:val="00DB60B9"/>
    <w:rsid w:val="00DB60E4"/>
    <w:rsid w:val="00DC2294"/>
    <w:rsid w:val="00DC4BEF"/>
    <w:rsid w:val="00DC5BDE"/>
    <w:rsid w:val="00DC6273"/>
    <w:rsid w:val="00DC6485"/>
    <w:rsid w:val="00DC74C0"/>
    <w:rsid w:val="00DC7EE1"/>
    <w:rsid w:val="00DD0E75"/>
    <w:rsid w:val="00DD2076"/>
    <w:rsid w:val="00DD380E"/>
    <w:rsid w:val="00DD76F6"/>
    <w:rsid w:val="00DE1053"/>
    <w:rsid w:val="00DE1C5D"/>
    <w:rsid w:val="00DE4054"/>
    <w:rsid w:val="00DE4057"/>
    <w:rsid w:val="00DE4725"/>
    <w:rsid w:val="00DE5FBA"/>
    <w:rsid w:val="00DE7C73"/>
    <w:rsid w:val="00DF0566"/>
    <w:rsid w:val="00DF14B3"/>
    <w:rsid w:val="00DF3E7F"/>
    <w:rsid w:val="00E0318D"/>
    <w:rsid w:val="00E040FF"/>
    <w:rsid w:val="00E0419C"/>
    <w:rsid w:val="00E0441A"/>
    <w:rsid w:val="00E04F02"/>
    <w:rsid w:val="00E10FCC"/>
    <w:rsid w:val="00E175F7"/>
    <w:rsid w:val="00E21488"/>
    <w:rsid w:val="00E21CEF"/>
    <w:rsid w:val="00E2335D"/>
    <w:rsid w:val="00E263B2"/>
    <w:rsid w:val="00E27BEB"/>
    <w:rsid w:val="00E30634"/>
    <w:rsid w:val="00E31562"/>
    <w:rsid w:val="00E31801"/>
    <w:rsid w:val="00E329A5"/>
    <w:rsid w:val="00E33916"/>
    <w:rsid w:val="00E37D15"/>
    <w:rsid w:val="00E4160E"/>
    <w:rsid w:val="00E4646C"/>
    <w:rsid w:val="00E5207B"/>
    <w:rsid w:val="00E54592"/>
    <w:rsid w:val="00E5534E"/>
    <w:rsid w:val="00E55495"/>
    <w:rsid w:val="00E5755F"/>
    <w:rsid w:val="00E57A03"/>
    <w:rsid w:val="00E612E3"/>
    <w:rsid w:val="00E62956"/>
    <w:rsid w:val="00E63100"/>
    <w:rsid w:val="00E6495E"/>
    <w:rsid w:val="00E6535F"/>
    <w:rsid w:val="00E70AA9"/>
    <w:rsid w:val="00E72110"/>
    <w:rsid w:val="00E724E8"/>
    <w:rsid w:val="00E763CE"/>
    <w:rsid w:val="00E77968"/>
    <w:rsid w:val="00E84C22"/>
    <w:rsid w:val="00E85219"/>
    <w:rsid w:val="00E86BC4"/>
    <w:rsid w:val="00E90F03"/>
    <w:rsid w:val="00E93B08"/>
    <w:rsid w:val="00E93CB2"/>
    <w:rsid w:val="00E95914"/>
    <w:rsid w:val="00EA0691"/>
    <w:rsid w:val="00EA11C4"/>
    <w:rsid w:val="00EA3CEA"/>
    <w:rsid w:val="00EB000A"/>
    <w:rsid w:val="00EB1BBB"/>
    <w:rsid w:val="00EB4880"/>
    <w:rsid w:val="00EB4A8B"/>
    <w:rsid w:val="00EB67E8"/>
    <w:rsid w:val="00EB7298"/>
    <w:rsid w:val="00EB7655"/>
    <w:rsid w:val="00EC0232"/>
    <w:rsid w:val="00EC2E9F"/>
    <w:rsid w:val="00EC47EC"/>
    <w:rsid w:val="00ED0F60"/>
    <w:rsid w:val="00ED2F42"/>
    <w:rsid w:val="00ED6F8F"/>
    <w:rsid w:val="00EE2247"/>
    <w:rsid w:val="00EE2CEA"/>
    <w:rsid w:val="00EE56D1"/>
    <w:rsid w:val="00EE5A85"/>
    <w:rsid w:val="00EE64B7"/>
    <w:rsid w:val="00EF2826"/>
    <w:rsid w:val="00EF3E7B"/>
    <w:rsid w:val="00EF4084"/>
    <w:rsid w:val="00EF4783"/>
    <w:rsid w:val="00EF514A"/>
    <w:rsid w:val="00EF5259"/>
    <w:rsid w:val="00EF6199"/>
    <w:rsid w:val="00F045FC"/>
    <w:rsid w:val="00F057A4"/>
    <w:rsid w:val="00F11484"/>
    <w:rsid w:val="00F1418D"/>
    <w:rsid w:val="00F1491A"/>
    <w:rsid w:val="00F15137"/>
    <w:rsid w:val="00F15225"/>
    <w:rsid w:val="00F21085"/>
    <w:rsid w:val="00F22449"/>
    <w:rsid w:val="00F22B1C"/>
    <w:rsid w:val="00F23EB1"/>
    <w:rsid w:val="00F24E20"/>
    <w:rsid w:val="00F25922"/>
    <w:rsid w:val="00F25F2C"/>
    <w:rsid w:val="00F2620B"/>
    <w:rsid w:val="00F3000E"/>
    <w:rsid w:val="00F307CB"/>
    <w:rsid w:val="00F30A65"/>
    <w:rsid w:val="00F32C09"/>
    <w:rsid w:val="00F37578"/>
    <w:rsid w:val="00F41113"/>
    <w:rsid w:val="00F442C8"/>
    <w:rsid w:val="00F44A32"/>
    <w:rsid w:val="00F45A77"/>
    <w:rsid w:val="00F47E8A"/>
    <w:rsid w:val="00F50F2B"/>
    <w:rsid w:val="00F52BC9"/>
    <w:rsid w:val="00F56201"/>
    <w:rsid w:val="00F5628D"/>
    <w:rsid w:val="00F56938"/>
    <w:rsid w:val="00F57DE9"/>
    <w:rsid w:val="00F63D12"/>
    <w:rsid w:val="00F6598F"/>
    <w:rsid w:val="00F67230"/>
    <w:rsid w:val="00F676D5"/>
    <w:rsid w:val="00F67F60"/>
    <w:rsid w:val="00F7379A"/>
    <w:rsid w:val="00F75503"/>
    <w:rsid w:val="00F77AE0"/>
    <w:rsid w:val="00F83D13"/>
    <w:rsid w:val="00F870B9"/>
    <w:rsid w:val="00F9429A"/>
    <w:rsid w:val="00F945A2"/>
    <w:rsid w:val="00F94E32"/>
    <w:rsid w:val="00F9665E"/>
    <w:rsid w:val="00F969A2"/>
    <w:rsid w:val="00F96D76"/>
    <w:rsid w:val="00FA30B6"/>
    <w:rsid w:val="00FA450D"/>
    <w:rsid w:val="00FA6D09"/>
    <w:rsid w:val="00FA7FE6"/>
    <w:rsid w:val="00FB1BAE"/>
    <w:rsid w:val="00FB2064"/>
    <w:rsid w:val="00FB31C0"/>
    <w:rsid w:val="00FB375A"/>
    <w:rsid w:val="00FB45D4"/>
    <w:rsid w:val="00FB4CB8"/>
    <w:rsid w:val="00FC25AF"/>
    <w:rsid w:val="00FC2B86"/>
    <w:rsid w:val="00FC33A9"/>
    <w:rsid w:val="00FC33C3"/>
    <w:rsid w:val="00FC6A71"/>
    <w:rsid w:val="00FC6D6D"/>
    <w:rsid w:val="00FC7F67"/>
    <w:rsid w:val="00FD0B54"/>
    <w:rsid w:val="00FD0D78"/>
    <w:rsid w:val="00FD19AC"/>
    <w:rsid w:val="00FD1D8B"/>
    <w:rsid w:val="00FD2F8B"/>
    <w:rsid w:val="00FD3B7A"/>
    <w:rsid w:val="00FD54D1"/>
    <w:rsid w:val="00FD6EBD"/>
    <w:rsid w:val="00FE103D"/>
    <w:rsid w:val="00FE139B"/>
    <w:rsid w:val="00FE2F5B"/>
    <w:rsid w:val="00FF1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14608611"/>
  <w15:docId w15:val="{BE801B69-3B0C-4B54-B4AF-CBCC082E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9E5167"/>
    <w:pPr>
      <w:spacing w:after="0" w:line="240" w:lineRule="auto"/>
    </w:pPr>
    <w:rPr>
      <w:rFonts w:ascii="Times New Roman" w:hAnsi="Times New Roman"/>
      <w:noProof/>
    </w:rPr>
  </w:style>
  <w:style w:type="paragraph" w:styleId="Heading1">
    <w:name w:val="heading 1"/>
    <w:basedOn w:val="Normal"/>
    <w:link w:val="Heading1Char"/>
    <w:uiPriority w:val="9"/>
    <w:rsid w:val="00562E02"/>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2E02"/>
    <w:pPr>
      <w:tabs>
        <w:tab w:val="center" w:pos="4513"/>
        <w:tab w:val="right" w:pos="9026"/>
      </w:tabs>
    </w:pPr>
  </w:style>
  <w:style w:type="character" w:customStyle="1" w:styleId="FooterChar">
    <w:name w:val="Footer Char"/>
    <w:basedOn w:val="DefaultParagraphFont"/>
    <w:link w:val="Footer"/>
    <w:uiPriority w:val="99"/>
    <w:rsid w:val="00562E02"/>
    <w:rPr>
      <w:rFonts w:ascii="Times New Roman" w:hAnsi="Times New Roman"/>
      <w:noProof/>
    </w:rPr>
  </w:style>
  <w:style w:type="paragraph" w:styleId="Header">
    <w:name w:val="header"/>
    <w:basedOn w:val="Normal"/>
    <w:link w:val="HeaderChar"/>
    <w:uiPriority w:val="99"/>
    <w:unhideWhenUsed/>
    <w:rsid w:val="00562E02"/>
    <w:pPr>
      <w:tabs>
        <w:tab w:val="center" w:pos="4513"/>
        <w:tab w:val="right" w:pos="9026"/>
      </w:tabs>
    </w:pPr>
  </w:style>
  <w:style w:type="character" w:customStyle="1" w:styleId="HeaderChar">
    <w:name w:val="Header Char"/>
    <w:basedOn w:val="DefaultParagraphFont"/>
    <w:link w:val="Header"/>
    <w:uiPriority w:val="99"/>
    <w:rsid w:val="00562E02"/>
    <w:rPr>
      <w:rFonts w:ascii="Times New Roman" w:hAnsi="Times New Roman"/>
      <w:noProof/>
    </w:rPr>
  </w:style>
  <w:style w:type="paragraph" w:styleId="BalloonText">
    <w:name w:val="Balloon Text"/>
    <w:basedOn w:val="Normal"/>
    <w:link w:val="BalloonTextChar"/>
    <w:uiPriority w:val="99"/>
    <w:semiHidden/>
    <w:unhideWhenUsed/>
    <w:rsid w:val="00562E02"/>
    <w:rPr>
      <w:rFonts w:ascii="Tahoma" w:hAnsi="Tahoma" w:cs="Tahoma"/>
      <w:sz w:val="16"/>
      <w:szCs w:val="16"/>
    </w:rPr>
  </w:style>
  <w:style w:type="character" w:customStyle="1" w:styleId="BalloonTextChar">
    <w:name w:val="Balloon Text Char"/>
    <w:basedOn w:val="DefaultParagraphFont"/>
    <w:link w:val="BalloonText"/>
    <w:uiPriority w:val="99"/>
    <w:semiHidden/>
    <w:rsid w:val="00562E02"/>
    <w:rPr>
      <w:rFonts w:ascii="Tahoma" w:hAnsi="Tahoma" w:cs="Tahoma"/>
      <w:noProof/>
      <w:sz w:val="16"/>
      <w:szCs w:val="16"/>
    </w:rPr>
  </w:style>
  <w:style w:type="paragraph" w:customStyle="1" w:styleId="REG-H3A">
    <w:name w:val="REG-H3A"/>
    <w:link w:val="REG-H3AChar"/>
    <w:qFormat/>
    <w:rsid w:val="00562E02"/>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62E02"/>
    <w:pPr>
      <w:numPr>
        <w:numId w:val="1"/>
      </w:numPr>
      <w:contextualSpacing/>
    </w:pPr>
  </w:style>
  <w:style w:type="character" w:customStyle="1" w:styleId="REG-H3AChar">
    <w:name w:val="REG-H3A Char"/>
    <w:basedOn w:val="DefaultParagraphFont"/>
    <w:link w:val="REG-H3A"/>
    <w:rsid w:val="00562E02"/>
    <w:rPr>
      <w:rFonts w:ascii="Times New Roman" w:hAnsi="Times New Roman" w:cs="Times New Roman"/>
      <w:b/>
      <w:caps/>
      <w:noProof/>
    </w:rPr>
  </w:style>
  <w:style w:type="character" w:customStyle="1" w:styleId="A3">
    <w:name w:val="A3"/>
    <w:uiPriority w:val="99"/>
    <w:rsid w:val="00562E02"/>
    <w:rPr>
      <w:rFonts w:cs="Times"/>
      <w:color w:val="000000"/>
      <w:sz w:val="22"/>
      <w:szCs w:val="22"/>
    </w:rPr>
  </w:style>
  <w:style w:type="paragraph" w:customStyle="1" w:styleId="Head2B">
    <w:name w:val="Head 2B"/>
    <w:basedOn w:val="AS-H3A"/>
    <w:link w:val="Head2BChar"/>
    <w:rsid w:val="00562E02"/>
  </w:style>
  <w:style w:type="paragraph" w:styleId="ListParagraph">
    <w:name w:val="List Paragraph"/>
    <w:basedOn w:val="Normal"/>
    <w:link w:val="ListParagraphChar"/>
    <w:uiPriority w:val="34"/>
    <w:rsid w:val="00562E02"/>
    <w:pPr>
      <w:ind w:left="720"/>
      <w:contextualSpacing/>
    </w:pPr>
  </w:style>
  <w:style w:type="character" w:customStyle="1" w:styleId="Head2BChar">
    <w:name w:val="Head 2B Char"/>
    <w:basedOn w:val="AS-H3AChar"/>
    <w:link w:val="Head2B"/>
    <w:rsid w:val="00562E02"/>
    <w:rPr>
      <w:rFonts w:ascii="Times New Roman" w:hAnsi="Times New Roman" w:cs="Times New Roman"/>
      <w:b/>
      <w:caps/>
      <w:noProof/>
    </w:rPr>
  </w:style>
  <w:style w:type="paragraph" w:customStyle="1" w:styleId="Head3">
    <w:name w:val="Head 3"/>
    <w:basedOn w:val="ListParagraph"/>
    <w:link w:val="Head3Char"/>
    <w:rsid w:val="00562E02"/>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62E02"/>
    <w:rPr>
      <w:rFonts w:ascii="Times New Roman" w:hAnsi="Times New Roman"/>
      <w:noProof/>
    </w:rPr>
  </w:style>
  <w:style w:type="character" w:customStyle="1" w:styleId="Head3Char">
    <w:name w:val="Head 3 Char"/>
    <w:basedOn w:val="ListParagraphChar"/>
    <w:link w:val="Head3"/>
    <w:rsid w:val="00562E02"/>
    <w:rPr>
      <w:rFonts w:ascii="Times New Roman" w:eastAsia="Times New Roman" w:hAnsi="Times New Roman" w:cs="Times New Roman"/>
      <w:b/>
      <w:bCs/>
      <w:noProof/>
    </w:rPr>
  </w:style>
  <w:style w:type="paragraph" w:customStyle="1" w:styleId="REG-H1a">
    <w:name w:val="REG-H1a"/>
    <w:link w:val="REG-H1aChar"/>
    <w:qFormat/>
    <w:rsid w:val="00562E02"/>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562E02"/>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62E02"/>
    <w:rPr>
      <w:rFonts w:ascii="Arial" w:hAnsi="Arial" w:cs="Arial"/>
      <w:b/>
      <w:noProof/>
      <w:sz w:val="36"/>
      <w:szCs w:val="36"/>
    </w:rPr>
  </w:style>
  <w:style w:type="paragraph" w:customStyle="1" w:styleId="AS-H1-Colour">
    <w:name w:val="AS-H1-Colour"/>
    <w:basedOn w:val="Normal"/>
    <w:link w:val="AS-H1-ColourChar"/>
    <w:rsid w:val="00562E02"/>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62E02"/>
    <w:rPr>
      <w:rFonts w:ascii="Times New Roman" w:hAnsi="Times New Roman" w:cs="Times New Roman"/>
      <w:b/>
      <w:caps/>
      <w:noProof/>
      <w:color w:val="00B050"/>
      <w:sz w:val="24"/>
      <w:szCs w:val="24"/>
    </w:rPr>
  </w:style>
  <w:style w:type="paragraph" w:customStyle="1" w:styleId="AS-H2b">
    <w:name w:val="AS-H2b"/>
    <w:basedOn w:val="Normal"/>
    <w:link w:val="AS-H2bChar"/>
    <w:rsid w:val="00562E02"/>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62E02"/>
    <w:rPr>
      <w:rFonts w:ascii="Arial" w:hAnsi="Arial" w:cs="Arial"/>
      <w:b/>
      <w:noProof/>
      <w:color w:val="00B050"/>
      <w:sz w:val="36"/>
      <w:szCs w:val="36"/>
    </w:rPr>
  </w:style>
  <w:style w:type="paragraph" w:customStyle="1" w:styleId="AS-H3">
    <w:name w:val="AS-H3"/>
    <w:basedOn w:val="AS-H3A"/>
    <w:link w:val="AS-H3Char"/>
    <w:rsid w:val="00562E02"/>
    <w:rPr>
      <w:sz w:val="28"/>
    </w:rPr>
  </w:style>
  <w:style w:type="character" w:customStyle="1" w:styleId="AS-H2bChar">
    <w:name w:val="AS-H2b Char"/>
    <w:basedOn w:val="DefaultParagraphFont"/>
    <w:link w:val="AS-H2b"/>
    <w:rsid w:val="00562E02"/>
    <w:rPr>
      <w:rFonts w:ascii="Arial" w:hAnsi="Arial" w:cs="Arial"/>
      <w:noProof/>
    </w:rPr>
  </w:style>
  <w:style w:type="paragraph" w:customStyle="1" w:styleId="REG-H3b">
    <w:name w:val="REG-H3b"/>
    <w:link w:val="REG-H3bChar"/>
    <w:qFormat/>
    <w:rsid w:val="00562E02"/>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62E02"/>
    <w:rPr>
      <w:rFonts w:ascii="Times New Roman" w:hAnsi="Times New Roman" w:cs="Times New Roman"/>
      <w:b/>
      <w:caps/>
      <w:noProof/>
      <w:sz w:val="28"/>
    </w:rPr>
  </w:style>
  <w:style w:type="paragraph" w:customStyle="1" w:styleId="AS-H3c">
    <w:name w:val="AS-H3c"/>
    <w:basedOn w:val="Head2B"/>
    <w:link w:val="AS-H3cChar"/>
    <w:rsid w:val="00562E02"/>
    <w:rPr>
      <w:b w:val="0"/>
    </w:rPr>
  </w:style>
  <w:style w:type="character" w:customStyle="1" w:styleId="REG-H3bChar">
    <w:name w:val="REG-H3b Char"/>
    <w:basedOn w:val="REG-H3AChar"/>
    <w:link w:val="REG-H3b"/>
    <w:rsid w:val="00562E02"/>
    <w:rPr>
      <w:rFonts w:ascii="Times New Roman" w:hAnsi="Times New Roman" w:cs="Times New Roman"/>
      <w:b w:val="0"/>
      <w:caps w:val="0"/>
      <w:noProof/>
    </w:rPr>
  </w:style>
  <w:style w:type="paragraph" w:customStyle="1" w:styleId="AS-H3d">
    <w:name w:val="AS-H3d"/>
    <w:basedOn w:val="Head2B"/>
    <w:link w:val="AS-H3dChar"/>
    <w:rsid w:val="00562E02"/>
  </w:style>
  <w:style w:type="character" w:customStyle="1" w:styleId="AS-H3cChar">
    <w:name w:val="AS-H3c Char"/>
    <w:basedOn w:val="Head2BChar"/>
    <w:link w:val="AS-H3c"/>
    <w:rsid w:val="00562E02"/>
    <w:rPr>
      <w:rFonts w:ascii="Times New Roman" w:hAnsi="Times New Roman" w:cs="Times New Roman"/>
      <w:b w:val="0"/>
      <w:caps/>
      <w:noProof/>
    </w:rPr>
  </w:style>
  <w:style w:type="paragraph" w:customStyle="1" w:styleId="REG-P0">
    <w:name w:val="REG-P(0)"/>
    <w:basedOn w:val="Normal"/>
    <w:link w:val="REG-P0Char"/>
    <w:qFormat/>
    <w:rsid w:val="00562E02"/>
    <w:pPr>
      <w:tabs>
        <w:tab w:val="left" w:pos="567"/>
      </w:tabs>
      <w:jc w:val="both"/>
    </w:pPr>
    <w:rPr>
      <w:rFonts w:eastAsia="Times New Roman" w:cs="Times New Roman"/>
    </w:rPr>
  </w:style>
  <w:style w:type="character" w:customStyle="1" w:styleId="AS-H3dChar">
    <w:name w:val="AS-H3d Char"/>
    <w:basedOn w:val="Head2BChar"/>
    <w:link w:val="AS-H3d"/>
    <w:rsid w:val="00562E02"/>
    <w:rPr>
      <w:rFonts w:ascii="Times New Roman" w:hAnsi="Times New Roman" w:cs="Times New Roman"/>
      <w:b/>
      <w:caps/>
      <w:noProof/>
    </w:rPr>
  </w:style>
  <w:style w:type="paragraph" w:customStyle="1" w:styleId="REG-P1">
    <w:name w:val="REG-P(1)"/>
    <w:basedOn w:val="Normal"/>
    <w:link w:val="REG-P1Char"/>
    <w:qFormat/>
    <w:rsid w:val="00562E02"/>
    <w:pPr>
      <w:suppressAutoHyphens/>
      <w:ind w:firstLine="567"/>
      <w:jc w:val="both"/>
    </w:pPr>
    <w:rPr>
      <w:rFonts w:eastAsia="Times New Roman" w:cs="Times New Roman"/>
    </w:rPr>
  </w:style>
  <w:style w:type="character" w:customStyle="1" w:styleId="REG-P0Char">
    <w:name w:val="REG-P(0) Char"/>
    <w:basedOn w:val="DefaultParagraphFont"/>
    <w:link w:val="REG-P0"/>
    <w:rsid w:val="00562E02"/>
    <w:rPr>
      <w:rFonts w:ascii="Times New Roman" w:eastAsia="Times New Roman" w:hAnsi="Times New Roman" w:cs="Times New Roman"/>
      <w:noProof/>
    </w:rPr>
  </w:style>
  <w:style w:type="paragraph" w:customStyle="1" w:styleId="REG-Pa">
    <w:name w:val="REG-P(a)"/>
    <w:basedOn w:val="Normal"/>
    <w:link w:val="REG-PaChar"/>
    <w:qFormat/>
    <w:rsid w:val="00562E02"/>
    <w:pPr>
      <w:ind w:left="1134" w:hanging="567"/>
      <w:jc w:val="both"/>
    </w:pPr>
  </w:style>
  <w:style w:type="character" w:customStyle="1" w:styleId="REG-P1Char">
    <w:name w:val="REG-P(1) Char"/>
    <w:basedOn w:val="DefaultParagraphFont"/>
    <w:link w:val="REG-P1"/>
    <w:rsid w:val="00562E02"/>
    <w:rPr>
      <w:rFonts w:ascii="Times New Roman" w:eastAsia="Times New Roman" w:hAnsi="Times New Roman" w:cs="Times New Roman"/>
      <w:noProof/>
    </w:rPr>
  </w:style>
  <w:style w:type="paragraph" w:customStyle="1" w:styleId="REG-Pi">
    <w:name w:val="REG-P(i)"/>
    <w:basedOn w:val="Normal"/>
    <w:link w:val="REG-PiChar"/>
    <w:qFormat/>
    <w:rsid w:val="00562E02"/>
    <w:pPr>
      <w:suppressAutoHyphens/>
      <w:ind w:left="1701" w:hanging="567"/>
      <w:jc w:val="both"/>
    </w:pPr>
    <w:rPr>
      <w:rFonts w:eastAsia="Times New Roman" w:cs="Times New Roman"/>
    </w:rPr>
  </w:style>
  <w:style w:type="character" w:customStyle="1" w:styleId="REG-PaChar">
    <w:name w:val="REG-P(a) Char"/>
    <w:basedOn w:val="DefaultParagraphFont"/>
    <w:link w:val="REG-Pa"/>
    <w:rsid w:val="00562E02"/>
    <w:rPr>
      <w:rFonts w:ascii="Times New Roman" w:hAnsi="Times New Roman"/>
      <w:noProof/>
    </w:rPr>
  </w:style>
  <w:style w:type="paragraph" w:customStyle="1" w:styleId="AS-Pahang">
    <w:name w:val="AS-P(a)hang"/>
    <w:basedOn w:val="Normal"/>
    <w:link w:val="AS-PahangChar"/>
    <w:rsid w:val="00562E02"/>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62E02"/>
    <w:rPr>
      <w:rFonts w:ascii="Times New Roman" w:eastAsia="Times New Roman" w:hAnsi="Times New Roman" w:cs="Times New Roman"/>
      <w:noProof/>
    </w:rPr>
  </w:style>
  <w:style w:type="paragraph" w:customStyle="1" w:styleId="REG-Paa">
    <w:name w:val="REG-P(aa)"/>
    <w:basedOn w:val="Normal"/>
    <w:link w:val="REG-PaaChar"/>
    <w:qFormat/>
    <w:rsid w:val="00562E02"/>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62E02"/>
    <w:rPr>
      <w:rFonts w:ascii="Times New Roman" w:eastAsia="Times New Roman" w:hAnsi="Times New Roman" w:cs="Times New Roman"/>
      <w:noProof/>
    </w:rPr>
  </w:style>
  <w:style w:type="paragraph" w:customStyle="1" w:styleId="REG-Amend">
    <w:name w:val="REG-Amend"/>
    <w:link w:val="REG-AmendChar"/>
    <w:qFormat/>
    <w:rsid w:val="00562E02"/>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62E02"/>
    <w:rPr>
      <w:rFonts w:ascii="Times New Roman" w:eastAsia="Times New Roman" w:hAnsi="Times New Roman" w:cs="Times New Roman"/>
      <w:noProof/>
    </w:rPr>
  </w:style>
  <w:style w:type="character" w:customStyle="1" w:styleId="REG-AmendChar">
    <w:name w:val="REG-Amend Char"/>
    <w:basedOn w:val="REG-P0Char"/>
    <w:link w:val="REG-Amend"/>
    <w:rsid w:val="00562E02"/>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62E02"/>
    <w:rPr>
      <w:sz w:val="16"/>
      <w:szCs w:val="16"/>
    </w:rPr>
  </w:style>
  <w:style w:type="paragraph" w:styleId="CommentText">
    <w:name w:val="annotation text"/>
    <w:basedOn w:val="Normal"/>
    <w:link w:val="CommentTextChar"/>
    <w:uiPriority w:val="99"/>
    <w:semiHidden/>
    <w:unhideWhenUsed/>
    <w:rsid w:val="00562E02"/>
    <w:rPr>
      <w:sz w:val="20"/>
      <w:szCs w:val="20"/>
    </w:rPr>
  </w:style>
  <w:style w:type="character" w:customStyle="1" w:styleId="CommentTextChar">
    <w:name w:val="Comment Text Char"/>
    <w:basedOn w:val="DefaultParagraphFont"/>
    <w:link w:val="CommentText"/>
    <w:uiPriority w:val="99"/>
    <w:semiHidden/>
    <w:rsid w:val="00562E02"/>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62E02"/>
    <w:rPr>
      <w:b/>
      <w:bCs/>
    </w:rPr>
  </w:style>
  <w:style w:type="character" w:customStyle="1" w:styleId="CommentSubjectChar">
    <w:name w:val="Comment Subject Char"/>
    <w:basedOn w:val="CommentTextChar"/>
    <w:link w:val="CommentSubject"/>
    <w:uiPriority w:val="99"/>
    <w:semiHidden/>
    <w:rsid w:val="00562E02"/>
    <w:rPr>
      <w:rFonts w:ascii="Times New Roman" w:hAnsi="Times New Roman"/>
      <w:b/>
      <w:bCs/>
      <w:noProof/>
      <w:sz w:val="20"/>
      <w:szCs w:val="20"/>
    </w:rPr>
  </w:style>
  <w:style w:type="paragraph" w:customStyle="1" w:styleId="AS-H4A">
    <w:name w:val="AS-H4A"/>
    <w:basedOn w:val="AS-P0"/>
    <w:link w:val="AS-H4AChar"/>
    <w:rsid w:val="00562E02"/>
    <w:pPr>
      <w:tabs>
        <w:tab w:val="clear" w:pos="567"/>
      </w:tabs>
      <w:jc w:val="center"/>
    </w:pPr>
    <w:rPr>
      <w:b/>
      <w:caps/>
    </w:rPr>
  </w:style>
  <w:style w:type="paragraph" w:customStyle="1" w:styleId="AS-H4b">
    <w:name w:val="AS-H4b"/>
    <w:basedOn w:val="AS-P0"/>
    <w:link w:val="AS-H4bChar"/>
    <w:rsid w:val="00562E02"/>
    <w:pPr>
      <w:tabs>
        <w:tab w:val="clear" w:pos="567"/>
      </w:tabs>
      <w:jc w:val="center"/>
    </w:pPr>
    <w:rPr>
      <w:b/>
    </w:rPr>
  </w:style>
  <w:style w:type="character" w:customStyle="1" w:styleId="AS-H4AChar">
    <w:name w:val="AS-H4A Char"/>
    <w:basedOn w:val="AS-P0Char"/>
    <w:link w:val="AS-H4A"/>
    <w:rsid w:val="00562E02"/>
    <w:rPr>
      <w:rFonts w:ascii="Times New Roman" w:eastAsia="Times New Roman" w:hAnsi="Times New Roman" w:cs="Times New Roman"/>
      <w:b/>
      <w:caps/>
      <w:noProof/>
    </w:rPr>
  </w:style>
  <w:style w:type="character" w:customStyle="1" w:styleId="AS-H4bChar">
    <w:name w:val="AS-H4b Char"/>
    <w:basedOn w:val="AS-P0Char"/>
    <w:link w:val="AS-H4b"/>
    <w:rsid w:val="00562E02"/>
    <w:rPr>
      <w:rFonts w:ascii="Times New Roman" w:eastAsia="Times New Roman" w:hAnsi="Times New Roman" w:cs="Times New Roman"/>
      <w:b/>
      <w:noProof/>
    </w:rPr>
  </w:style>
  <w:style w:type="paragraph" w:customStyle="1" w:styleId="AS-H2a">
    <w:name w:val="AS-H2a"/>
    <w:basedOn w:val="Normal"/>
    <w:link w:val="AS-H2aChar"/>
    <w:rsid w:val="00562E02"/>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62E02"/>
    <w:rPr>
      <w:rFonts w:ascii="Arial" w:hAnsi="Arial" w:cs="Arial"/>
      <w:b/>
      <w:noProof/>
    </w:rPr>
  </w:style>
  <w:style w:type="paragraph" w:customStyle="1" w:styleId="REG-H1d">
    <w:name w:val="REG-H1d"/>
    <w:link w:val="REG-H1dChar"/>
    <w:qFormat/>
    <w:rsid w:val="00562E02"/>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562E02"/>
    <w:rPr>
      <w:rFonts w:ascii="Arial" w:hAnsi="Arial" w:cs="Arial"/>
      <w:b w:val="0"/>
      <w:noProof/>
      <w:color w:val="000000"/>
      <w:szCs w:val="24"/>
      <w:lang w:val="en-ZA"/>
    </w:rPr>
  </w:style>
  <w:style w:type="table" w:styleId="TableGrid">
    <w:name w:val="Table Grid"/>
    <w:basedOn w:val="TableNormal"/>
    <w:uiPriority w:val="59"/>
    <w:rsid w:val="00562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62E02"/>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62E02"/>
    <w:rPr>
      <w:rFonts w:ascii="Times New Roman" w:eastAsia="Times New Roman" w:hAnsi="Times New Roman"/>
      <w:noProof/>
      <w:sz w:val="24"/>
      <w:szCs w:val="24"/>
      <w:lang w:val="en-US" w:eastAsia="en-US"/>
    </w:rPr>
  </w:style>
  <w:style w:type="paragraph" w:customStyle="1" w:styleId="AS-P0">
    <w:name w:val="AS-P(0)"/>
    <w:basedOn w:val="Normal"/>
    <w:link w:val="AS-P0Char"/>
    <w:rsid w:val="00562E02"/>
    <w:pPr>
      <w:tabs>
        <w:tab w:val="left" w:pos="567"/>
      </w:tabs>
      <w:jc w:val="both"/>
    </w:pPr>
    <w:rPr>
      <w:rFonts w:eastAsia="Times New Roman" w:cs="Times New Roman"/>
    </w:rPr>
  </w:style>
  <w:style w:type="character" w:customStyle="1" w:styleId="AS-P0Char">
    <w:name w:val="AS-P(0) Char"/>
    <w:basedOn w:val="DefaultParagraphFont"/>
    <w:link w:val="AS-P0"/>
    <w:rsid w:val="00562E02"/>
    <w:rPr>
      <w:rFonts w:ascii="Times New Roman" w:eastAsia="Times New Roman" w:hAnsi="Times New Roman" w:cs="Times New Roman"/>
      <w:noProof/>
    </w:rPr>
  </w:style>
  <w:style w:type="paragraph" w:customStyle="1" w:styleId="AS-H3A">
    <w:name w:val="AS-H3A"/>
    <w:basedOn w:val="Normal"/>
    <w:link w:val="AS-H3AChar"/>
    <w:rsid w:val="00562E02"/>
    <w:pPr>
      <w:autoSpaceDE w:val="0"/>
      <w:autoSpaceDN w:val="0"/>
      <w:adjustRightInd w:val="0"/>
      <w:jc w:val="center"/>
    </w:pPr>
    <w:rPr>
      <w:rFonts w:cs="Times New Roman"/>
      <w:b/>
      <w:caps/>
    </w:rPr>
  </w:style>
  <w:style w:type="character" w:customStyle="1" w:styleId="AS-H3AChar">
    <w:name w:val="AS-H3A Char"/>
    <w:basedOn w:val="DefaultParagraphFont"/>
    <w:link w:val="AS-H3A"/>
    <w:rsid w:val="00562E02"/>
    <w:rPr>
      <w:rFonts w:ascii="Times New Roman" w:hAnsi="Times New Roman" w:cs="Times New Roman"/>
      <w:b/>
      <w:caps/>
      <w:noProof/>
    </w:rPr>
  </w:style>
  <w:style w:type="paragraph" w:customStyle="1" w:styleId="AS-H1a">
    <w:name w:val="AS-H1a"/>
    <w:basedOn w:val="Normal"/>
    <w:link w:val="AS-H1aChar"/>
    <w:rsid w:val="00562E02"/>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62E02"/>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62E02"/>
    <w:rPr>
      <w:rFonts w:ascii="Arial" w:hAnsi="Arial" w:cs="Arial"/>
      <w:b/>
      <w:noProof/>
      <w:sz w:val="36"/>
      <w:szCs w:val="36"/>
    </w:rPr>
  </w:style>
  <w:style w:type="character" w:customStyle="1" w:styleId="AS-H2Char">
    <w:name w:val="AS-H2 Char"/>
    <w:basedOn w:val="DefaultParagraphFont"/>
    <w:link w:val="AS-H2"/>
    <w:rsid w:val="00562E02"/>
    <w:rPr>
      <w:rFonts w:ascii="Times New Roman" w:hAnsi="Times New Roman" w:cs="Times New Roman"/>
      <w:b/>
      <w:caps/>
      <w:noProof/>
      <w:color w:val="000000"/>
      <w:sz w:val="26"/>
    </w:rPr>
  </w:style>
  <w:style w:type="paragraph" w:customStyle="1" w:styleId="AS-H3b">
    <w:name w:val="AS-H3b"/>
    <w:basedOn w:val="Normal"/>
    <w:link w:val="AS-H3bChar"/>
    <w:autoRedefine/>
    <w:rsid w:val="00562E02"/>
    <w:pPr>
      <w:jc w:val="center"/>
    </w:pPr>
    <w:rPr>
      <w:rFonts w:cs="Times New Roman"/>
      <w:b/>
    </w:rPr>
  </w:style>
  <w:style w:type="character" w:customStyle="1" w:styleId="AS-H3bChar">
    <w:name w:val="AS-H3b Char"/>
    <w:basedOn w:val="AS-H3AChar"/>
    <w:link w:val="AS-H3b"/>
    <w:rsid w:val="00562E02"/>
    <w:rPr>
      <w:rFonts w:ascii="Times New Roman" w:hAnsi="Times New Roman" w:cs="Times New Roman"/>
      <w:b/>
      <w:caps w:val="0"/>
      <w:noProof/>
    </w:rPr>
  </w:style>
  <w:style w:type="paragraph" w:customStyle="1" w:styleId="AS-P1">
    <w:name w:val="AS-P(1)"/>
    <w:basedOn w:val="Normal"/>
    <w:link w:val="AS-P1Char"/>
    <w:rsid w:val="00562E02"/>
    <w:pPr>
      <w:suppressAutoHyphens/>
      <w:ind w:right="-7" w:firstLine="567"/>
      <w:jc w:val="both"/>
    </w:pPr>
    <w:rPr>
      <w:rFonts w:eastAsia="Times New Roman" w:cs="Times New Roman"/>
    </w:rPr>
  </w:style>
  <w:style w:type="paragraph" w:customStyle="1" w:styleId="AS-Pa">
    <w:name w:val="AS-P(a)"/>
    <w:basedOn w:val="AS-Pahang"/>
    <w:link w:val="AS-PaChar"/>
    <w:rsid w:val="00562E02"/>
  </w:style>
  <w:style w:type="character" w:customStyle="1" w:styleId="AS-P1Char">
    <w:name w:val="AS-P(1) Char"/>
    <w:basedOn w:val="DefaultParagraphFont"/>
    <w:link w:val="AS-P1"/>
    <w:rsid w:val="00562E02"/>
    <w:rPr>
      <w:rFonts w:ascii="Times New Roman" w:eastAsia="Times New Roman" w:hAnsi="Times New Roman" w:cs="Times New Roman"/>
      <w:noProof/>
    </w:rPr>
  </w:style>
  <w:style w:type="paragraph" w:customStyle="1" w:styleId="AS-Pi">
    <w:name w:val="AS-P(i)"/>
    <w:basedOn w:val="Normal"/>
    <w:link w:val="AS-PiChar"/>
    <w:rsid w:val="00562E02"/>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62E02"/>
    <w:rPr>
      <w:rFonts w:ascii="Times New Roman" w:eastAsia="Times New Roman" w:hAnsi="Times New Roman" w:cs="Times New Roman"/>
      <w:noProof/>
    </w:rPr>
  </w:style>
  <w:style w:type="character" w:customStyle="1" w:styleId="AS-PiChar">
    <w:name w:val="AS-P(i) Char"/>
    <w:basedOn w:val="DefaultParagraphFont"/>
    <w:link w:val="AS-Pi"/>
    <w:rsid w:val="00562E02"/>
    <w:rPr>
      <w:rFonts w:ascii="Times New Roman" w:eastAsia="Times New Roman" w:hAnsi="Times New Roman" w:cs="Times New Roman"/>
      <w:noProof/>
    </w:rPr>
  </w:style>
  <w:style w:type="paragraph" w:customStyle="1" w:styleId="AS-Paa">
    <w:name w:val="AS-P(aa)"/>
    <w:basedOn w:val="Normal"/>
    <w:link w:val="AS-PaaChar"/>
    <w:rsid w:val="00562E02"/>
    <w:pPr>
      <w:suppressAutoHyphens/>
      <w:ind w:left="2267" w:right="-7" w:hanging="566"/>
      <w:jc w:val="both"/>
    </w:pPr>
    <w:rPr>
      <w:rFonts w:eastAsia="Times New Roman" w:cs="Times New Roman"/>
    </w:rPr>
  </w:style>
  <w:style w:type="paragraph" w:customStyle="1" w:styleId="AS-P-Amend">
    <w:name w:val="AS-P-Amend"/>
    <w:link w:val="AS-P-AmendChar"/>
    <w:rsid w:val="00562E02"/>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62E02"/>
    <w:rPr>
      <w:rFonts w:ascii="Times New Roman" w:eastAsia="Times New Roman" w:hAnsi="Times New Roman" w:cs="Times New Roman"/>
      <w:noProof/>
    </w:rPr>
  </w:style>
  <w:style w:type="character" w:customStyle="1" w:styleId="AS-P-AmendChar">
    <w:name w:val="AS-P-Amend Char"/>
    <w:basedOn w:val="AS-P0Char"/>
    <w:link w:val="AS-P-Amend"/>
    <w:rsid w:val="00562E02"/>
    <w:rPr>
      <w:rFonts w:ascii="Arial" w:eastAsia="Times New Roman" w:hAnsi="Arial" w:cs="Arial"/>
      <w:b/>
      <w:noProof/>
      <w:color w:val="00B050"/>
      <w:sz w:val="18"/>
      <w:szCs w:val="18"/>
    </w:rPr>
  </w:style>
  <w:style w:type="paragraph" w:customStyle="1" w:styleId="AS-H1b">
    <w:name w:val="AS-H1b"/>
    <w:basedOn w:val="Normal"/>
    <w:link w:val="AS-H1bChar"/>
    <w:rsid w:val="00562E02"/>
    <w:pPr>
      <w:jc w:val="center"/>
    </w:pPr>
    <w:rPr>
      <w:rFonts w:ascii="Arial" w:hAnsi="Arial" w:cs="Arial"/>
      <w:b/>
      <w:color w:val="000000"/>
      <w:sz w:val="24"/>
      <w:szCs w:val="24"/>
    </w:rPr>
  </w:style>
  <w:style w:type="character" w:customStyle="1" w:styleId="AS-H1bChar">
    <w:name w:val="AS-H1b Char"/>
    <w:basedOn w:val="AS-H2aChar"/>
    <w:link w:val="AS-H1b"/>
    <w:rsid w:val="00562E02"/>
    <w:rPr>
      <w:rFonts w:ascii="Arial" w:hAnsi="Arial" w:cs="Arial"/>
      <w:b/>
      <w:noProof/>
      <w:color w:val="000000"/>
      <w:sz w:val="24"/>
      <w:szCs w:val="24"/>
    </w:rPr>
  </w:style>
  <w:style w:type="paragraph" w:customStyle="1" w:styleId="REG-H1b">
    <w:name w:val="REG-H1b"/>
    <w:link w:val="REG-H1bChar"/>
    <w:qFormat/>
    <w:rsid w:val="00562E02"/>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62E02"/>
    <w:rPr>
      <w:rFonts w:ascii="Times New Roman" w:eastAsia="Times New Roman" w:hAnsi="Times New Roman"/>
      <w:b/>
      <w:bCs/>
      <w:noProof/>
    </w:rPr>
  </w:style>
  <w:style w:type="paragraph" w:customStyle="1" w:styleId="TableParagraph">
    <w:name w:val="Table Paragraph"/>
    <w:basedOn w:val="Normal"/>
    <w:uiPriority w:val="1"/>
    <w:rsid w:val="00562E02"/>
  </w:style>
  <w:style w:type="table" w:customStyle="1" w:styleId="TableGrid0">
    <w:name w:val="TableGrid"/>
    <w:rsid w:val="00562E02"/>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562E02"/>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562E02"/>
    <w:rPr>
      <w:rFonts w:ascii="Arial" w:hAnsi="Arial"/>
      <w:b/>
      <w:noProof/>
      <w:sz w:val="28"/>
      <w:szCs w:val="24"/>
    </w:rPr>
  </w:style>
  <w:style w:type="character" w:customStyle="1" w:styleId="REG-H1cChar">
    <w:name w:val="REG-H1c Char"/>
    <w:basedOn w:val="REG-H1bChar"/>
    <w:link w:val="REG-H1c"/>
    <w:rsid w:val="00562E02"/>
    <w:rPr>
      <w:rFonts w:ascii="Arial" w:hAnsi="Arial"/>
      <w:b/>
      <w:noProof/>
      <w:sz w:val="24"/>
      <w:szCs w:val="24"/>
    </w:rPr>
  </w:style>
  <w:style w:type="paragraph" w:customStyle="1" w:styleId="REG-PHA">
    <w:name w:val="REG-PH(A)"/>
    <w:link w:val="REG-PHAChar"/>
    <w:qFormat/>
    <w:rsid w:val="00562E02"/>
    <w:pPr>
      <w:spacing w:after="0" w:line="240" w:lineRule="auto"/>
      <w:jc w:val="center"/>
    </w:pPr>
    <w:rPr>
      <w:rFonts w:ascii="Arial" w:hAnsi="Arial"/>
      <w:b/>
      <w:caps/>
      <w:noProof/>
      <w:sz w:val="16"/>
      <w:szCs w:val="24"/>
    </w:rPr>
  </w:style>
  <w:style w:type="paragraph" w:customStyle="1" w:styleId="REG-PHb">
    <w:name w:val="REG-PH(b)"/>
    <w:link w:val="REG-PHbChar"/>
    <w:qFormat/>
    <w:rsid w:val="00562E02"/>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562E02"/>
    <w:rPr>
      <w:rFonts w:ascii="Arial" w:hAnsi="Arial"/>
      <w:b/>
      <w:caps/>
      <w:noProof/>
      <w:sz w:val="16"/>
      <w:szCs w:val="24"/>
    </w:rPr>
  </w:style>
  <w:style w:type="character" w:customStyle="1" w:styleId="REG-PHbChar">
    <w:name w:val="REG-PH(b) Char"/>
    <w:basedOn w:val="REG-H1bChar"/>
    <w:link w:val="REG-PHb"/>
    <w:rsid w:val="00562E02"/>
    <w:rPr>
      <w:rFonts w:ascii="Arial" w:hAnsi="Arial" w:cs="Arial"/>
      <w:b/>
      <w:noProof/>
      <w:sz w:val="16"/>
      <w:szCs w:val="16"/>
    </w:rPr>
  </w:style>
  <w:style w:type="character" w:styleId="Hyperlink">
    <w:name w:val="Hyperlink"/>
    <w:uiPriority w:val="99"/>
    <w:rsid w:val="009E5167"/>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9E5167"/>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lac.org.na/laws/2021/7498.pdf" TargetMode="Externa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6C3B-CF3A-4968-BF93-204AA10C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102</TotalTime>
  <Pages>11</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ocational Education and Training Act 1 of 2008-Regulations 2021-067</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ocational Education and Training Act 1 of 2008-Regulations 2021-067</dc:title>
  <dc:creator>LAC</dc:creator>
  <cp:lastModifiedBy>Dianne Hubbard</cp:lastModifiedBy>
  <cp:revision>103</cp:revision>
  <dcterms:created xsi:type="dcterms:W3CDTF">2021-05-17T08:17:00Z</dcterms:created>
  <dcterms:modified xsi:type="dcterms:W3CDTF">2023-10-27T09:34:00Z</dcterms:modified>
</cp:coreProperties>
</file>